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5F261" w14:textId="154848E4" w:rsidR="00E21EA2" w:rsidRPr="00E21EA2" w:rsidRDefault="009337B5" w:rsidP="00E21EA2">
      <w:pPr>
        <w:spacing w:line="240" w:lineRule="auto"/>
        <w:jc w:val="center"/>
        <w:rPr>
          <w:rFonts w:ascii="Verdana" w:hAnsi="Verdana" w:cs="Arial"/>
          <w:b/>
          <w:bCs/>
          <w:sz w:val="36"/>
          <w:szCs w:val="36"/>
          <w:lang w:val="en-US"/>
        </w:rPr>
      </w:pPr>
      <w:r>
        <w:rPr>
          <w:rFonts w:ascii="Verdana" w:hAnsi="Verdana" w:cs="Arial"/>
          <w:b/>
          <w:bCs/>
          <w:sz w:val="36"/>
          <w:szCs w:val="36"/>
          <w:lang w:val="en-US"/>
        </w:rPr>
        <w:br/>
      </w:r>
      <w:r w:rsidR="008E4DC5">
        <w:rPr>
          <w:rFonts w:ascii="Verdana" w:hAnsi="Verdana" w:cs="Arial"/>
          <w:b/>
          <w:bCs/>
          <w:sz w:val="36"/>
          <w:szCs w:val="36"/>
          <w:lang w:val="en-US"/>
        </w:rPr>
        <w:t>EXPLANATORY NOTES</w:t>
      </w:r>
      <w:r w:rsidR="008E4DC5">
        <w:rPr>
          <w:rFonts w:ascii="Verdana" w:hAnsi="Verdana" w:cs="Arial"/>
          <w:b/>
          <w:bCs/>
          <w:sz w:val="36"/>
          <w:szCs w:val="36"/>
          <w:lang w:val="en-US"/>
        </w:rPr>
        <w:br/>
        <w:t>(POLICY DOCUMENT TEMPLATES)</w:t>
      </w:r>
    </w:p>
    <w:p w14:paraId="30E2EAE6" w14:textId="7A948B0F" w:rsidR="00D213F4" w:rsidRPr="00D213F4" w:rsidRDefault="00D213F4" w:rsidP="009348B7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  <w:lang w:val="en-US"/>
        </w:rPr>
      </w:pPr>
      <w:r w:rsidRPr="00D213F4">
        <w:rPr>
          <w:rFonts w:ascii="Verdana" w:hAnsi="Verdana" w:cs="Arial"/>
          <w:i/>
          <w:sz w:val="20"/>
          <w:szCs w:val="20"/>
          <w:lang w:val="en-US"/>
        </w:rPr>
        <w:t>The template for Policies &amp; Procedures (“</w:t>
      </w:r>
      <w:r w:rsidRPr="009348B7">
        <w:rPr>
          <w:rFonts w:ascii="Verdana" w:hAnsi="Verdana" w:cs="Arial"/>
          <w:b/>
          <w:i/>
          <w:sz w:val="20"/>
          <w:szCs w:val="20"/>
          <w:u w:val="single"/>
          <w:lang w:val="en-US"/>
        </w:rPr>
        <w:t>Policy &amp; Procedures Template</w:t>
      </w:r>
      <w:r w:rsidRPr="00D213F4">
        <w:rPr>
          <w:rFonts w:ascii="Verdana" w:hAnsi="Verdana" w:cs="Arial"/>
          <w:i/>
          <w:sz w:val="20"/>
          <w:szCs w:val="20"/>
          <w:lang w:val="en-US"/>
        </w:rPr>
        <w:t>”) and the template for Guidelines (“</w:t>
      </w:r>
      <w:r w:rsidRPr="009348B7">
        <w:rPr>
          <w:rFonts w:ascii="Verdana" w:hAnsi="Verdana" w:cs="Arial"/>
          <w:b/>
          <w:i/>
          <w:sz w:val="20"/>
          <w:szCs w:val="20"/>
          <w:u w:val="single"/>
          <w:lang w:val="en-US"/>
        </w:rPr>
        <w:t>Guidelines Template</w:t>
      </w:r>
      <w:r w:rsidRPr="00D213F4">
        <w:rPr>
          <w:rFonts w:ascii="Verdana" w:hAnsi="Verdana" w:cs="Arial"/>
          <w:i/>
          <w:sz w:val="20"/>
          <w:szCs w:val="20"/>
          <w:lang w:val="en-US"/>
        </w:rPr>
        <w:t>”) (collectively, the “</w:t>
      </w:r>
      <w:r w:rsidRPr="009348B7">
        <w:rPr>
          <w:rFonts w:ascii="Verdana" w:hAnsi="Verdana" w:cs="Arial"/>
          <w:b/>
          <w:i/>
          <w:sz w:val="20"/>
          <w:szCs w:val="20"/>
          <w:u w:val="single"/>
          <w:lang w:val="en-US"/>
        </w:rPr>
        <w:t>PD Templates</w:t>
      </w:r>
      <w:r w:rsidRPr="00D213F4">
        <w:rPr>
          <w:rFonts w:ascii="Verdana" w:hAnsi="Verdana" w:cs="Arial"/>
          <w:i/>
          <w:sz w:val="20"/>
          <w:szCs w:val="20"/>
          <w:lang w:val="en-US"/>
        </w:rPr>
        <w:t>” and each a “</w:t>
      </w:r>
      <w:r w:rsidRPr="009348B7">
        <w:rPr>
          <w:rFonts w:ascii="Verdana" w:hAnsi="Verdana" w:cs="Arial"/>
          <w:b/>
          <w:i/>
          <w:sz w:val="20"/>
          <w:szCs w:val="20"/>
          <w:u w:val="single"/>
          <w:lang w:val="en-US"/>
        </w:rPr>
        <w:t>PD Template</w:t>
      </w:r>
      <w:r w:rsidRPr="00D213F4">
        <w:rPr>
          <w:rFonts w:ascii="Verdana" w:hAnsi="Verdana" w:cs="Arial"/>
          <w:i/>
          <w:sz w:val="20"/>
          <w:szCs w:val="20"/>
          <w:lang w:val="en-US"/>
        </w:rPr>
        <w:t>”) shall be read in conjunction with the University’s Policy Framework (“</w:t>
      </w:r>
      <w:r w:rsidRPr="009348B7">
        <w:rPr>
          <w:rFonts w:ascii="Verdana" w:hAnsi="Verdana" w:cs="Arial"/>
          <w:b/>
          <w:i/>
          <w:sz w:val="20"/>
          <w:szCs w:val="20"/>
          <w:lang w:val="en-US"/>
        </w:rPr>
        <w:t>UPF</w:t>
      </w:r>
      <w:r w:rsidRPr="00D213F4">
        <w:rPr>
          <w:rFonts w:ascii="Verdana" w:hAnsi="Verdana" w:cs="Arial"/>
          <w:i/>
          <w:sz w:val="20"/>
          <w:szCs w:val="20"/>
          <w:lang w:val="en-US"/>
        </w:rPr>
        <w:t xml:space="preserve">”) and these Explanatory Notes.  </w:t>
      </w:r>
    </w:p>
    <w:p w14:paraId="17E4DF42" w14:textId="77777777" w:rsidR="00D213F4" w:rsidRDefault="00D213F4" w:rsidP="00D213F4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  <w:lang w:val="en-US"/>
        </w:rPr>
      </w:pPr>
    </w:p>
    <w:p w14:paraId="4F2E9ACF" w14:textId="754FF7DD" w:rsidR="007F6480" w:rsidRDefault="00D213F4" w:rsidP="00D213F4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  <w:lang w:val="en-US"/>
        </w:rPr>
      </w:pPr>
      <w:proofErr w:type="spellStart"/>
      <w:r w:rsidRPr="00D213F4">
        <w:rPr>
          <w:rFonts w:ascii="Verdana" w:hAnsi="Verdana" w:cs="Arial"/>
          <w:i/>
          <w:sz w:val="20"/>
          <w:szCs w:val="20"/>
          <w:lang w:val="en-US"/>
        </w:rPr>
        <w:t>Capitalised</w:t>
      </w:r>
      <w:proofErr w:type="spellEnd"/>
      <w:r w:rsidRPr="00D213F4">
        <w:rPr>
          <w:rFonts w:ascii="Verdana" w:hAnsi="Verdana" w:cs="Arial"/>
          <w:i/>
          <w:sz w:val="20"/>
          <w:szCs w:val="20"/>
          <w:lang w:val="en-US"/>
        </w:rPr>
        <w:t xml:space="preserve"> terms used in the PD Templates that are not otherwise defined shall have the meanings given to them in the UPF.</w:t>
      </w:r>
    </w:p>
    <w:p w14:paraId="1FB8DCD0" w14:textId="1221EDCE" w:rsidR="00D213F4" w:rsidRDefault="00D213F4" w:rsidP="00D213F4">
      <w:pPr>
        <w:spacing w:after="0" w:line="240" w:lineRule="auto"/>
        <w:rPr>
          <w:rFonts w:ascii="Verdana" w:hAnsi="Verdana" w:cs="Arial"/>
          <w:b/>
          <w:sz w:val="20"/>
          <w:szCs w:val="20"/>
          <w:lang w:val="en-US"/>
        </w:rPr>
      </w:pPr>
    </w:p>
    <w:p w14:paraId="5CAB6907" w14:textId="4181FAE4" w:rsidR="009348B7" w:rsidRPr="009348B7" w:rsidRDefault="009348B7" w:rsidP="009348B7">
      <w:pPr>
        <w:pStyle w:val="ListParagraph"/>
        <w:numPr>
          <w:ilvl w:val="0"/>
          <w:numId w:val="8"/>
        </w:numPr>
        <w:ind w:left="567" w:hanging="567"/>
        <w:rPr>
          <w:b/>
          <w:lang w:val="en-US"/>
        </w:rPr>
      </w:pPr>
      <w:r>
        <w:rPr>
          <w:b/>
          <w:lang w:val="en-US"/>
        </w:rPr>
        <w:t>WHICH PD TEMPLATE TO USE?</w:t>
      </w:r>
      <w:r>
        <w:rPr>
          <w:b/>
          <w:lang w:val="en-US"/>
        </w:rPr>
        <w:br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8"/>
        <w:gridCol w:w="4111"/>
        <w:gridCol w:w="3077"/>
      </w:tblGrid>
      <w:tr w:rsidR="009348B7" w:rsidRPr="009348B7" w14:paraId="5D3FCFDF" w14:textId="77777777" w:rsidTr="00933D0F">
        <w:trPr>
          <w:trHeight w:val="309"/>
        </w:trPr>
        <w:tc>
          <w:tcPr>
            <w:tcW w:w="1309" w:type="pct"/>
            <w:shd w:val="clear" w:color="auto" w:fill="D9E2F3" w:themeFill="accent1" w:themeFillTint="33"/>
          </w:tcPr>
          <w:p w14:paraId="7B912D1F" w14:textId="77777777" w:rsidR="009348B7" w:rsidRPr="009348B7" w:rsidRDefault="009348B7" w:rsidP="009348B7">
            <w:pPr>
              <w:pStyle w:val="Header"/>
              <w:tabs>
                <w:tab w:val="clear" w:pos="4513"/>
                <w:tab w:val="clear" w:pos="9026"/>
              </w:tabs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348B7">
              <w:rPr>
                <w:rFonts w:ascii="Verdana" w:hAnsi="Verdana"/>
                <w:b/>
                <w:sz w:val="20"/>
                <w:szCs w:val="20"/>
              </w:rPr>
              <w:t>Requirement</w:t>
            </w:r>
          </w:p>
        </w:tc>
        <w:tc>
          <w:tcPr>
            <w:tcW w:w="2111" w:type="pct"/>
            <w:shd w:val="clear" w:color="auto" w:fill="D9E2F3" w:themeFill="accent1" w:themeFillTint="33"/>
          </w:tcPr>
          <w:p w14:paraId="0B7CF2B4" w14:textId="77777777" w:rsidR="009348B7" w:rsidRPr="009348B7" w:rsidRDefault="009348B7" w:rsidP="009348B7">
            <w:pPr>
              <w:pStyle w:val="Header"/>
              <w:tabs>
                <w:tab w:val="clear" w:pos="4513"/>
                <w:tab w:val="clear" w:pos="9026"/>
              </w:tabs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348B7">
              <w:rPr>
                <w:rFonts w:ascii="Verdana" w:hAnsi="Verdana"/>
                <w:b/>
                <w:sz w:val="20"/>
                <w:szCs w:val="20"/>
              </w:rPr>
              <w:t>PD Template to Use</w:t>
            </w:r>
          </w:p>
        </w:tc>
        <w:tc>
          <w:tcPr>
            <w:tcW w:w="1581" w:type="pct"/>
            <w:shd w:val="clear" w:color="auto" w:fill="D9E2F3" w:themeFill="accent1" w:themeFillTint="33"/>
          </w:tcPr>
          <w:p w14:paraId="5377A15B" w14:textId="77777777" w:rsidR="009348B7" w:rsidRPr="009348B7" w:rsidRDefault="009348B7" w:rsidP="009348B7">
            <w:pPr>
              <w:pStyle w:val="Header"/>
              <w:tabs>
                <w:tab w:val="clear" w:pos="4513"/>
                <w:tab w:val="clear" w:pos="9026"/>
              </w:tabs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348B7">
              <w:rPr>
                <w:rFonts w:ascii="Verdana" w:hAnsi="Verdana"/>
                <w:b/>
                <w:sz w:val="20"/>
                <w:szCs w:val="20"/>
              </w:rPr>
              <w:t>Complete</w:t>
            </w:r>
          </w:p>
        </w:tc>
      </w:tr>
      <w:tr w:rsidR="009348B7" w:rsidRPr="009348B7" w14:paraId="06F411F5" w14:textId="77777777" w:rsidTr="00933D0F">
        <w:tc>
          <w:tcPr>
            <w:tcW w:w="1309" w:type="pct"/>
          </w:tcPr>
          <w:p w14:paraId="74167A52" w14:textId="77777777" w:rsidR="009348B7" w:rsidRPr="009348B7" w:rsidRDefault="009348B7" w:rsidP="009348B7">
            <w:pPr>
              <w:pStyle w:val="Header"/>
              <w:tabs>
                <w:tab w:val="clear" w:pos="4513"/>
                <w:tab w:val="clear" w:pos="9026"/>
              </w:tabs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348B7">
              <w:rPr>
                <w:rFonts w:ascii="Verdana" w:hAnsi="Verdana"/>
                <w:b/>
                <w:sz w:val="20"/>
                <w:szCs w:val="20"/>
              </w:rPr>
              <w:t xml:space="preserve">Policy Statements &amp; Procedures </w:t>
            </w:r>
          </w:p>
          <w:p w14:paraId="1D5F939A" w14:textId="77777777" w:rsidR="009348B7" w:rsidRPr="009348B7" w:rsidRDefault="009348B7" w:rsidP="009348B7">
            <w:pPr>
              <w:pStyle w:val="Header"/>
              <w:tabs>
                <w:tab w:val="clear" w:pos="4513"/>
                <w:tab w:val="clear" w:pos="90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6AE3F80" w14:textId="2A1DE01B" w:rsidR="009348B7" w:rsidRPr="009348B7" w:rsidRDefault="009348B7" w:rsidP="009348B7">
            <w:pPr>
              <w:pStyle w:val="Header"/>
              <w:tabs>
                <w:tab w:val="clear" w:pos="4513"/>
                <w:tab w:val="clear" w:pos="9026"/>
              </w:tabs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348B7">
              <w:rPr>
                <w:rFonts w:ascii="Verdana" w:hAnsi="Verdana"/>
                <w:sz w:val="20"/>
                <w:szCs w:val="20"/>
              </w:rPr>
              <w:t>(i.e. where the Policy requires Procedures for its implementation)</w:t>
            </w:r>
          </w:p>
        </w:tc>
        <w:tc>
          <w:tcPr>
            <w:tcW w:w="2111" w:type="pct"/>
          </w:tcPr>
          <w:p w14:paraId="15C7196C" w14:textId="77777777" w:rsidR="009348B7" w:rsidRPr="009348B7" w:rsidRDefault="009348B7" w:rsidP="009348B7">
            <w:pPr>
              <w:pStyle w:val="Header"/>
              <w:tabs>
                <w:tab w:val="clear" w:pos="4513"/>
                <w:tab w:val="clear" w:pos="9026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9348B7">
              <w:rPr>
                <w:rFonts w:ascii="Verdana" w:hAnsi="Verdana"/>
                <w:sz w:val="20"/>
                <w:szCs w:val="20"/>
              </w:rPr>
              <w:t>Policy &amp; Procedures Template</w:t>
            </w:r>
          </w:p>
          <w:p w14:paraId="12270AE5" w14:textId="77777777" w:rsidR="009348B7" w:rsidRPr="009348B7" w:rsidRDefault="009348B7" w:rsidP="009348B7">
            <w:pPr>
              <w:pStyle w:val="Header"/>
              <w:tabs>
                <w:tab w:val="clear" w:pos="4513"/>
                <w:tab w:val="clear" w:pos="90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65465B8" w14:textId="77777777" w:rsidR="00933D0F" w:rsidRDefault="009348B7" w:rsidP="009348B7">
            <w:pPr>
              <w:pStyle w:val="Header"/>
              <w:numPr>
                <w:ilvl w:val="0"/>
                <w:numId w:val="13"/>
              </w:numPr>
              <w:tabs>
                <w:tab w:val="clear" w:pos="4513"/>
                <w:tab w:val="clear" w:pos="9026"/>
              </w:tabs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9348B7">
              <w:rPr>
                <w:rFonts w:ascii="Verdana" w:hAnsi="Verdana"/>
                <w:i/>
                <w:sz w:val="20"/>
                <w:szCs w:val="20"/>
              </w:rPr>
              <w:t>Template has been designed to combine Policy statements and Procedure into one document</w:t>
            </w:r>
          </w:p>
          <w:p w14:paraId="4571AD7A" w14:textId="18C27021" w:rsidR="00933D0F" w:rsidRDefault="009348B7" w:rsidP="00933D0F">
            <w:pPr>
              <w:pStyle w:val="Header"/>
              <w:tabs>
                <w:tab w:val="clear" w:pos="4513"/>
                <w:tab w:val="clear" w:pos="9026"/>
              </w:tabs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9348B7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</w:p>
          <w:p w14:paraId="21C87624" w14:textId="18BA7D9D" w:rsidR="009348B7" w:rsidRPr="00933D0F" w:rsidRDefault="009348B7" w:rsidP="009348B7">
            <w:pPr>
              <w:pStyle w:val="Header"/>
              <w:numPr>
                <w:ilvl w:val="0"/>
                <w:numId w:val="13"/>
              </w:numPr>
              <w:tabs>
                <w:tab w:val="clear" w:pos="4513"/>
                <w:tab w:val="clear" w:pos="9026"/>
              </w:tabs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933D0F">
              <w:rPr>
                <w:rFonts w:ascii="Verdana" w:hAnsi="Verdana"/>
                <w:i/>
                <w:sz w:val="20"/>
                <w:szCs w:val="20"/>
              </w:rPr>
              <w:t xml:space="preserve">A combined format has been selected as it enables access to related policy material with a single point of reference and facilities a comprehensive and holistic approach by readers. </w:t>
            </w:r>
          </w:p>
          <w:p w14:paraId="2269029F" w14:textId="77777777" w:rsidR="009348B7" w:rsidRPr="009348B7" w:rsidRDefault="009348B7" w:rsidP="009348B7">
            <w:pPr>
              <w:pStyle w:val="Header"/>
              <w:tabs>
                <w:tab w:val="clear" w:pos="4513"/>
                <w:tab w:val="clear" w:pos="90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1" w:type="pct"/>
          </w:tcPr>
          <w:p w14:paraId="31964DF0" w14:textId="77777777" w:rsidR="009348B7" w:rsidRPr="009348B7" w:rsidRDefault="009348B7" w:rsidP="009348B7">
            <w:pPr>
              <w:pStyle w:val="Header"/>
              <w:numPr>
                <w:ilvl w:val="0"/>
                <w:numId w:val="11"/>
              </w:numPr>
              <w:tabs>
                <w:tab w:val="clear" w:pos="4513"/>
                <w:tab w:val="clear" w:pos="9026"/>
              </w:tabs>
              <w:ind w:left="311" w:hanging="311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348B7">
              <w:rPr>
                <w:rFonts w:ascii="Verdana" w:hAnsi="Verdana"/>
                <w:sz w:val="20"/>
                <w:szCs w:val="20"/>
              </w:rPr>
              <w:t>Section 4 of the Template - Policy Statements</w:t>
            </w:r>
          </w:p>
          <w:p w14:paraId="6E38CCE9" w14:textId="77777777" w:rsidR="009348B7" w:rsidRPr="009348B7" w:rsidRDefault="009348B7" w:rsidP="009348B7">
            <w:pPr>
              <w:pStyle w:val="Header"/>
              <w:tabs>
                <w:tab w:val="clear" w:pos="4513"/>
                <w:tab w:val="clear" w:pos="9026"/>
              </w:tabs>
              <w:ind w:left="311" w:hanging="311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1419EB3D" w14:textId="77777777" w:rsidR="009348B7" w:rsidRPr="009348B7" w:rsidRDefault="009348B7" w:rsidP="009348B7">
            <w:pPr>
              <w:pStyle w:val="Header"/>
              <w:numPr>
                <w:ilvl w:val="0"/>
                <w:numId w:val="11"/>
              </w:numPr>
              <w:tabs>
                <w:tab w:val="clear" w:pos="4513"/>
                <w:tab w:val="clear" w:pos="9026"/>
              </w:tabs>
              <w:ind w:left="311" w:hanging="311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348B7">
              <w:rPr>
                <w:rFonts w:ascii="Verdana" w:hAnsi="Verdana"/>
                <w:sz w:val="20"/>
                <w:szCs w:val="20"/>
              </w:rPr>
              <w:t>Section 5 of the Template - Procedures</w:t>
            </w:r>
          </w:p>
          <w:p w14:paraId="41624446" w14:textId="77777777" w:rsidR="009348B7" w:rsidRPr="009348B7" w:rsidRDefault="009348B7" w:rsidP="009348B7">
            <w:pPr>
              <w:pStyle w:val="Header"/>
              <w:tabs>
                <w:tab w:val="clear" w:pos="4513"/>
                <w:tab w:val="clear" w:pos="9026"/>
              </w:tabs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348B7" w:rsidRPr="009348B7" w14:paraId="21DF1F1C" w14:textId="77777777" w:rsidTr="00933D0F">
        <w:tc>
          <w:tcPr>
            <w:tcW w:w="1309" w:type="pct"/>
          </w:tcPr>
          <w:p w14:paraId="5C61A9C3" w14:textId="77777777" w:rsidR="009348B7" w:rsidRPr="009348B7" w:rsidRDefault="009348B7" w:rsidP="009348B7">
            <w:pPr>
              <w:pStyle w:val="Header"/>
              <w:tabs>
                <w:tab w:val="clear" w:pos="4513"/>
                <w:tab w:val="clear" w:pos="9026"/>
              </w:tabs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348B7">
              <w:rPr>
                <w:rFonts w:ascii="Verdana" w:hAnsi="Verdana"/>
                <w:b/>
                <w:sz w:val="20"/>
                <w:szCs w:val="20"/>
              </w:rPr>
              <w:t>Policy only</w:t>
            </w:r>
          </w:p>
          <w:p w14:paraId="29BA7BCD" w14:textId="77777777" w:rsidR="009348B7" w:rsidRPr="009348B7" w:rsidRDefault="009348B7" w:rsidP="009348B7">
            <w:pPr>
              <w:pStyle w:val="Header"/>
              <w:tabs>
                <w:tab w:val="clear" w:pos="4513"/>
                <w:tab w:val="clear" w:pos="90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22C38C4" w14:textId="77777777" w:rsidR="009348B7" w:rsidRPr="009348B7" w:rsidRDefault="009348B7" w:rsidP="009348B7">
            <w:pPr>
              <w:pStyle w:val="Header"/>
              <w:tabs>
                <w:tab w:val="clear" w:pos="4513"/>
                <w:tab w:val="clear" w:pos="9026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9348B7">
              <w:rPr>
                <w:rFonts w:ascii="Verdana" w:hAnsi="Verdana"/>
                <w:sz w:val="20"/>
                <w:szCs w:val="20"/>
              </w:rPr>
              <w:t xml:space="preserve">(i.e. where there are no Procedures related to the Policy) </w:t>
            </w:r>
          </w:p>
          <w:p w14:paraId="258ABA7B" w14:textId="77777777" w:rsidR="009348B7" w:rsidRPr="009348B7" w:rsidRDefault="009348B7" w:rsidP="009348B7">
            <w:pPr>
              <w:pStyle w:val="Header"/>
              <w:tabs>
                <w:tab w:val="clear" w:pos="4513"/>
                <w:tab w:val="clear" w:pos="9026"/>
              </w:tabs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11" w:type="pct"/>
          </w:tcPr>
          <w:p w14:paraId="5620BD26" w14:textId="77777777" w:rsidR="009348B7" w:rsidRPr="009348B7" w:rsidRDefault="009348B7" w:rsidP="009348B7">
            <w:pPr>
              <w:pStyle w:val="Header"/>
              <w:tabs>
                <w:tab w:val="clear" w:pos="4513"/>
                <w:tab w:val="clear" w:pos="9026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9348B7">
              <w:rPr>
                <w:rFonts w:ascii="Verdana" w:hAnsi="Verdana"/>
                <w:sz w:val="20"/>
                <w:szCs w:val="20"/>
              </w:rPr>
              <w:t>Policy &amp; Procedures Template</w:t>
            </w:r>
          </w:p>
          <w:p w14:paraId="41054B0C" w14:textId="77777777" w:rsidR="009348B7" w:rsidRPr="009348B7" w:rsidRDefault="009348B7" w:rsidP="009348B7">
            <w:pPr>
              <w:pStyle w:val="Header"/>
              <w:tabs>
                <w:tab w:val="clear" w:pos="4513"/>
                <w:tab w:val="clear" w:pos="90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1" w:type="pct"/>
          </w:tcPr>
          <w:p w14:paraId="031CE8F3" w14:textId="77777777" w:rsidR="009348B7" w:rsidRPr="009348B7" w:rsidRDefault="009348B7" w:rsidP="009348B7">
            <w:pPr>
              <w:pStyle w:val="Header"/>
              <w:numPr>
                <w:ilvl w:val="0"/>
                <w:numId w:val="9"/>
              </w:numPr>
              <w:tabs>
                <w:tab w:val="clear" w:pos="4513"/>
                <w:tab w:val="clear" w:pos="9026"/>
              </w:tabs>
              <w:ind w:left="401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348B7">
              <w:rPr>
                <w:rFonts w:ascii="Verdana" w:hAnsi="Verdana"/>
                <w:sz w:val="20"/>
                <w:szCs w:val="20"/>
              </w:rPr>
              <w:t>Section 4 of the Template - Policy Statements</w:t>
            </w:r>
          </w:p>
          <w:p w14:paraId="072160BD" w14:textId="77777777" w:rsidR="009348B7" w:rsidRPr="009348B7" w:rsidRDefault="009348B7" w:rsidP="009348B7">
            <w:pPr>
              <w:pStyle w:val="Header"/>
              <w:tabs>
                <w:tab w:val="clear" w:pos="4513"/>
                <w:tab w:val="clear" w:pos="9026"/>
              </w:tabs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348B7" w:rsidRPr="009348B7" w14:paraId="4A20FB0B" w14:textId="77777777" w:rsidTr="00933D0F">
        <w:tc>
          <w:tcPr>
            <w:tcW w:w="1309" w:type="pct"/>
          </w:tcPr>
          <w:p w14:paraId="07B935C4" w14:textId="77777777" w:rsidR="009348B7" w:rsidRPr="009348B7" w:rsidRDefault="009348B7" w:rsidP="009348B7">
            <w:pPr>
              <w:pStyle w:val="Header"/>
              <w:tabs>
                <w:tab w:val="clear" w:pos="4513"/>
                <w:tab w:val="clear" w:pos="9026"/>
              </w:tabs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348B7">
              <w:rPr>
                <w:rFonts w:ascii="Verdana" w:hAnsi="Verdana"/>
                <w:b/>
                <w:sz w:val="20"/>
                <w:szCs w:val="20"/>
              </w:rPr>
              <w:t xml:space="preserve">Procedure only </w:t>
            </w:r>
          </w:p>
        </w:tc>
        <w:tc>
          <w:tcPr>
            <w:tcW w:w="2111" w:type="pct"/>
          </w:tcPr>
          <w:p w14:paraId="67504358" w14:textId="77777777" w:rsidR="009348B7" w:rsidRPr="009348B7" w:rsidRDefault="009348B7" w:rsidP="009348B7">
            <w:pPr>
              <w:pStyle w:val="Header"/>
              <w:tabs>
                <w:tab w:val="clear" w:pos="4513"/>
                <w:tab w:val="clear" w:pos="9026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9348B7">
              <w:rPr>
                <w:rFonts w:ascii="Verdana" w:hAnsi="Verdana"/>
                <w:sz w:val="20"/>
                <w:szCs w:val="20"/>
              </w:rPr>
              <w:t>Policy &amp; Procedures Template</w:t>
            </w:r>
          </w:p>
          <w:p w14:paraId="0D346814" w14:textId="77777777" w:rsidR="009348B7" w:rsidRPr="009348B7" w:rsidRDefault="009348B7" w:rsidP="009348B7">
            <w:pPr>
              <w:pStyle w:val="Header"/>
              <w:tabs>
                <w:tab w:val="clear" w:pos="4513"/>
                <w:tab w:val="clear" w:pos="90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7C3AE31" w14:textId="77777777" w:rsidR="00933D0F" w:rsidRDefault="009348B7" w:rsidP="00933D0F">
            <w:pPr>
              <w:pStyle w:val="Header"/>
              <w:numPr>
                <w:ilvl w:val="0"/>
                <w:numId w:val="14"/>
              </w:numPr>
              <w:tabs>
                <w:tab w:val="clear" w:pos="4513"/>
                <w:tab w:val="clear" w:pos="9026"/>
              </w:tabs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9348B7">
              <w:rPr>
                <w:rFonts w:ascii="Verdana" w:hAnsi="Verdana"/>
                <w:i/>
                <w:sz w:val="20"/>
                <w:szCs w:val="20"/>
              </w:rPr>
              <w:t xml:space="preserve">Procedures can be separated from the parent Policy and drafted as a standalone document if necessitated by circumstances such as: </w:t>
            </w:r>
          </w:p>
          <w:p w14:paraId="29EB2D5D" w14:textId="77777777" w:rsidR="00933D0F" w:rsidRDefault="009348B7" w:rsidP="00933D0F">
            <w:pPr>
              <w:pStyle w:val="Header"/>
              <w:numPr>
                <w:ilvl w:val="1"/>
                <w:numId w:val="14"/>
              </w:numPr>
              <w:tabs>
                <w:tab w:val="clear" w:pos="4513"/>
                <w:tab w:val="clear" w:pos="9026"/>
              </w:tabs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933D0F">
              <w:rPr>
                <w:rFonts w:ascii="Verdana" w:hAnsi="Verdana"/>
                <w:i/>
                <w:sz w:val="20"/>
                <w:szCs w:val="20"/>
              </w:rPr>
              <w:t>if the scope of a Procedure is wide and applies to more than one Policy</w:t>
            </w:r>
          </w:p>
          <w:p w14:paraId="675C3B8F" w14:textId="241A8EF6" w:rsidR="009348B7" w:rsidRPr="00933D0F" w:rsidRDefault="009348B7" w:rsidP="00933D0F">
            <w:pPr>
              <w:pStyle w:val="Header"/>
              <w:numPr>
                <w:ilvl w:val="1"/>
                <w:numId w:val="14"/>
              </w:numPr>
              <w:tabs>
                <w:tab w:val="clear" w:pos="4513"/>
                <w:tab w:val="clear" w:pos="9026"/>
              </w:tabs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933D0F">
              <w:rPr>
                <w:rFonts w:ascii="Verdana" w:hAnsi="Verdana"/>
                <w:i/>
                <w:sz w:val="20"/>
                <w:szCs w:val="20"/>
              </w:rPr>
              <w:t>if the Procedures related to or required by a Policy are not owned by the same Policy Owner.</w:t>
            </w:r>
            <w:r w:rsidRPr="00933D0F" w:rsidDel="00A44B38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</w:p>
          <w:p w14:paraId="5865D270" w14:textId="77777777" w:rsidR="009348B7" w:rsidRPr="009348B7" w:rsidRDefault="009348B7" w:rsidP="009348B7">
            <w:pPr>
              <w:pStyle w:val="Header"/>
              <w:tabs>
                <w:tab w:val="clear" w:pos="4513"/>
                <w:tab w:val="clear" w:pos="90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1" w:type="pct"/>
          </w:tcPr>
          <w:p w14:paraId="5546E555" w14:textId="77777777" w:rsidR="009348B7" w:rsidRPr="009348B7" w:rsidRDefault="009348B7" w:rsidP="009348B7">
            <w:pPr>
              <w:pStyle w:val="Header"/>
              <w:numPr>
                <w:ilvl w:val="0"/>
                <w:numId w:val="9"/>
              </w:numPr>
              <w:tabs>
                <w:tab w:val="clear" w:pos="4513"/>
                <w:tab w:val="clear" w:pos="9026"/>
              </w:tabs>
              <w:ind w:left="311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348B7">
              <w:rPr>
                <w:rFonts w:ascii="Verdana" w:hAnsi="Verdana"/>
                <w:sz w:val="20"/>
                <w:szCs w:val="20"/>
              </w:rPr>
              <w:t>Section 5 of the Template - Procedures</w:t>
            </w:r>
          </w:p>
          <w:p w14:paraId="1BD8D522" w14:textId="77777777" w:rsidR="009348B7" w:rsidRPr="009348B7" w:rsidRDefault="009348B7" w:rsidP="009348B7">
            <w:pPr>
              <w:pStyle w:val="Header"/>
              <w:tabs>
                <w:tab w:val="clear" w:pos="4513"/>
                <w:tab w:val="clear" w:pos="9026"/>
              </w:tabs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348B7" w:rsidRPr="009348B7" w14:paraId="7F6B5306" w14:textId="77777777" w:rsidTr="00933D0F">
        <w:tc>
          <w:tcPr>
            <w:tcW w:w="1309" w:type="pct"/>
          </w:tcPr>
          <w:p w14:paraId="6B7524BD" w14:textId="6D74B7E0" w:rsidR="009348B7" w:rsidRPr="009348B7" w:rsidRDefault="009348B7" w:rsidP="009348B7">
            <w:pPr>
              <w:pStyle w:val="Header"/>
              <w:tabs>
                <w:tab w:val="clear" w:pos="4513"/>
                <w:tab w:val="clear" w:pos="9026"/>
              </w:tabs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Guidelines</w:t>
            </w:r>
          </w:p>
        </w:tc>
        <w:tc>
          <w:tcPr>
            <w:tcW w:w="2111" w:type="pct"/>
          </w:tcPr>
          <w:p w14:paraId="080F5C27" w14:textId="4D121064" w:rsidR="009348B7" w:rsidRPr="009348B7" w:rsidRDefault="009348B7" w:rsidP="009348B7">
            <w:pPr>
              <w:pStyle w:val="Header"/>
              <w:tabs>
                <w:tab w:val="clear" w:pos="4513"/>
                <w:tab w:val="clear" w:pos="9026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Guidelines Template</w:t>
            </w:r>
          </w:p>
        </w:tc>
        <w:tc>
          <w:tcPr>
            <w:tcW w:w="1581" w:type="pct"/>
          </w:tcPr>
          <w:p w14:paraId="504EF073" w14:textId="6C1A79A1" w:rsidR="009348B7" w:rsidRPr="009348B7" w:rsidRDefault="009348B7" w:rsidP="009348B7">
            <w:pPr>
              <w:pStyle w:val="Header"/>
              <w:tabs>
                <w:tab w:val="clear" w:pos="4513"/>
                <w:tab w:val="clear" w:pos="9026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Prepare a standalone document (separate form the Policy and Procedure)</w:t>
            </w:r>
          </w:p>
        </w:tc>
      </w:tr>
    </w:tbl>
    <w:p w14:paraId="24A821A7" w14:textId="594509A5" w:rsidR="00933D0F" w:rsidRDefault="00933D0F" w:rsidP="009348B7">
      <w:pPr>
        <w:rPr>
          <w:b/>
          <w:lang w:val="en-US"/>
        </w:rPr>
      </w:pPr>
    </w:p>
    <w:p w14:paraId="3B652468" w14:textId="01A9B718" w:rsidR="00933D0F" w:rsidRDefault="00933D0F" w:rsidP="00933D0F">
      <w:pPr>
        <w:pStyle w:val="ListParagraph"/>
        <w:numPr>
          <w:ilvl w:val="0"/>
          <w:numId w:val="8"/>
        </w:numPr>
        <w:ind w:left="567" w:hanging="567"/>
        <w:rPr>
          <w:b/>
          <w:lang w:val="en-US"/>
        </w:rPr>
      </w:pPr>
      <w:r>
        <w:rPr>
          <w:b/>
          <w:lang w:val="en-US"/>
        </w:rPr>
        <w:lastRenderedPageBreak/>
        <w:t xml:space="preserve">DOCUMENT NAME – </w:t>
      </w:r>
      <w:r w:rsidR="009337B5">
        <w:rPr>
          <w:b/>
          <w:lang w:val="en-US"/>
        </w:rPr>
        <w:t xml:space="preserve">NAMING CONVENTIONS FOR POLICY DOCUMENTS </w:t>
      </w:r>
    </w:p>
    <w:p w14:paraId="5B87F264" w14:textId="77777777" w:rsidR="00933D0F" w:rsidRPr="00933D0F" w:rsidRDefault="00933D0F" w:rsidP="00933D0F">
      <w:pPr>
        <w:pStyle w:val="ListParagraph"/>
        <w:ind w:left="567" w:firstLine="0"/>
        <w:rPr>
          <w:b/>
          <w:lang w:val="en-US"/>
        </w:rPr>
      </w:pPr>
    </w:p>
    <w:p w14:paraId="33DE14EB" w14:textId="77777777" w:rsidR="00933D0F" w:rsidRPr="00933D0F" w:rsidRDefault="00933D0F" w:rsidP="00933D0F">
      <w:pPr>
        <w:pStyle w:val="Header"/>
        <w:numPr>
          <w:ilvl w:val="0"/>
          <w:numId w:val="18"/>
        </w:numPr>
        <w:tabs>
          <w:tab w:val="clear" w:pos="4513"/>
          <w:tab w:val="clear" w:pos="9026"/>
        </w:tabs>
        <w:spacing w:line="256" w:lineRule="auto"/>
        <w:ind w:left="1440" w:right="36" w:hanging="720"/>
        <w:jc w:val="both"/>
        <w:rPr>
          <w:rFonts w:ascii="Verdana" w:hAnsi="Verdana"/>
          <w:sz w:val="20"/>
          <w:szCs w:val="20"/>
          <w:lang w:val="en-US"/>
        </w:rPr>
      </w:pPr>
      <w:r w:rsidRPr="00933D0F">
        <w:rPr>
          <w:rFonts w:ascii="Verdana" w:hAnsi="Verdana"/>
          <w:sz w:val="20"/>
          <w:szCs w:val="20"/>
          <w:lang w:val="en-US"/>
        </w:rPr>
        <w:t xml:space="preserve">Name must be a concise description of the subject matter of the Policy Document. </w:t>
      </w:r>
    </w:p>
    <w:p w14:paraId="69D5392F" w14:textId="77777777" w:rsidR="00933D0F" w:rsidRPr="00933D0F" w:rsidRDefault="00933D0F" w:rsidP="00933D0F">
      <w:pPr>
        <w:pStyle w:val="Header"/>
        <w:numPr>
          <w:ilvl w:val="0"/>
          <w:numId w:val="18"/>
        </w:numPr>
        <w:tabs>
          <w:tab w:val="clear" w:pos="4513"/>
          <w:tab w:val="clear" w:pos="9026"/>
        </w:tabs>
        <w:spacing w:line="256" w:lineRule="auto"/>
        <w:ind w:left="1440" w:right="36" w:hanging="720"/>
        <w:jc w:val="both"/>
        <w:rPr>
          <w:rFonts w:ascii="Verdana" w:hAnsi="Verdana"/>
          <w:sz w:val="20"/>
          <w:szCs w:val="20"/>
          <w:lang w:val="en-US"/>
        </w:rPr>
      </w:pPr>
      <w:r w:rsidRPr="00933D0F">
        <w:rPr>
          <w:rFonts w:ascii="Verdana" w:hAnsi="Verdana"/>
          <w:sz w:val="20"/>
          <w:szCs w:val="20"/>
          <w:lang w:val="en-US"/>
        </w:rPr>
        <w:t xml:space="preserve">To facilitate identification, the name should begin with a key descriptive word that would assist in identifying the subject matter of the document.     </w:t>
      </w:r>
    </w:p>
    <w:p w14:paraId="33FFBAA8" w14:textId="1C8EC783" w:rsidR="00933D0F" w:rsidRPr="00933D0F" w:rsidRDefault="00933D0F" w:rsidP="00933D0F">
      <w:pPr>
        <w:pStyle w:val="Header"/>
        <w:numPr>
          <w:ilvl w:val="0"/>
          <w:numId w:val="18"/>
        </w:numPr>
        <w:tabs>
          <w:tab w:val="clear" w:pos="4513"/>
          <w:tab w:val="clear" w:pos="9026"/>
        </w:tabs>
        <w:spacing w:line="256" w:lineRule="auto"/>
        <w:ind w:left="1440" w:right="36" w:hanging="720"/>
        <w:jc w:val="both"/>
        <w:rPr>
          <w:rFonts w:ascii="Verdana" w:hAnsi="Verdana"/>
          <w:sz w:val="20"/>
          <w:szCs w:val="20"/>
          <w:lang w:val="en-US"/>
        </w:rPr>
      </w:pPr>
      <w:r w:rsidRPr="00933D0F">
        <w:rPr>
          <w:rFonts w:ascii="Verdana" w:hAnsi="Verdana"/>
          <w:sz w:val="20"/>
          <w:szCs w:val="20"/>
          <w:lang w:val="en-US"/>
        </w:rPr>
        <w:t xml:space="preserve">Name </w:t>
      </w:r>
      <w:r w:rsidR="00E21EA2">
        <w:rPr>
          <w:rFonts w:ascii="Verdana" w:hAnsi="Verdana"/>
          <w:sz w:val="20"/>
          <w:szCs w:val="20"/>
          <w:lang w:val="en-US"/>
        </w:rPr>
        <w:t>should avoid</w:t>
      </w:r>
      <w:r w:rsidRPr="00933D0F">
        <w:rPr>
          <w:rFonts w:ascii="Verdana" w:hAnsi="Verdana"/>
          <w:sz w:val="20"/>
          <w:szCs w:val="20"/>
          <w:lang w:val="en-US"/>
        </w:rPr>
        <w:t xml:space="preserve"> begin</w:t>
      </w:r>
      <w:r w:rsidR="00E21EA2">
        <w:rPr>
          <w:rFonts w:ascii="Verdana" w:hAnsi="Verdana"/>
          <w:sz w:val="20"/>
          <w:szCs w:val="20"/>
          <w:lang w:val="en-US"/>
        </w:rPr>
        <w:t>ning</w:t>
      </w:r>
      <w:r w:rsidRPr="00933D0F">
        <w:rPr>
          <w:rFonts w:ascii="Verdana" w:hAnsi="Verdana"/>
          <w:sz w:val="20"/>
          <w:szCs w:val="20"/>
          <w:lang w:val="en-US"/>
        </w:rPr>
        <w:t xml:space="preserve"> with the words “The”, “Policy”, “Procedure”, “Guidelines”, “NUS” or “University”</w:t>
      </w:r>
      <w:r w:rsidR="00E21EA2">
        <w:rPr>
          <w:rFonts w:ascii="Verdana" w:hAnsi="Verdana"/>
          <w:sz w:val="20"/>
          <w:szCs w:val="20"/>
          <w:lang w:val="en-US"/>
        </w:rPr>
        <w:t xml:space="preserve"> unless absolutely required.</w:t>
      </w:r>
    </w:p>
    <w:p w14:paraId="74A89F29" w14:textId="77777777" w:rsidR="00933D0F" w:rsidRPr="00933D0F" w:rsidRDefault="00933D0F" w:rsidP="00933D0F">
      <w:pPr>
        <w:pStyle w:val="Header"/>
        <w:tabs>
          <w:tab w:val="clear" w:pos="4513"/>
          <w:tab w:val="clear" w:pos="9026"/>
        </w:tabs>
        <w:spacing w:line="256" w:lineRule="auto"/>
        <w:ind w:right="-334"/>
        <w:jc w:val="both"/>
        <w:rPr>
          <w:rFonts w:ascii="Verdana" w:hAnsi="Verdana"/>
          <w:sz w:val="20"/>
          <w:szCs w:val="20"/>
          <w:lang w:val="en-US"/>
        </w:rPr>
      </w:pPr>
    </w:p>
    <w:p w14:paraId="03EEE9D3" w14:textId="77777777" w:rsidR="00933D0F" w:rsidRPr="00933D0F" w:rsidRDefault="00933D0F" w:rsidP="00933D0F">
      <w:pPr>
        <w:pStyle w:val="Header"/>
        <w:tabs>
          <w:tab w:val="clear" w:pos="4513"/>
          <w:tab w:val="clear" w:pos="9026"/>
        </w:tabs>
        <w:spacing w:line="256" w:lineRule="auto"/>
        <w:ind w:right="-334"/>
        <w:jc w:val="both"/>
        <w:rPr>
          <w:rFonts w:ascii="Verdana" w:hAnsi="Verdana"/>
          <w:sz w:val="20"/>
          <w:szCs w:val="20"/>
          <w:lang w:val="en-US"/>
        </w:rPr>
      </w:pPr>
    </w:p>
    <w:p w14:paraId="7F8CF5ED" w14:textId="42607B09" w:rsidR="00933D0F" w:rsidRPr="00933D0F" w:rsidRDefault="00933D0F" w:rsidP="00933D0F">
      <w:pPr>
        <w:pStyle w:val="Header"/>
        <w:numPr>
          <w:ilvl w:val="0"/>
          <w:numId w:val="8"/>
        </w:numPr>
        <w:tabs>
          <w:tab w:val="clear" w:pos="4513"/>
          <w:tab w:val="clear" w:pos="9026"/>
        </w:tabs>
        <w:ind w:left="567" w:hanging="567"/>
        <w:jc w:val="both"/>
        <w:rPr>
          <w:rFonts w:ascii="Verdana" w:hAnsi="Verdana"/>
          <w:b/>
          <w:sz w:val="20"/>
          <w:szCs w:val="20"/>
        </w:rPr>
      </w:pPr>
      <w:r w:rsidRPr="00933D0F">
        <w:rPr>
          <w:rFonts w:ascii="Verdana" w:hAnsi="Verdana"/>
          <w:b/>
          <w:sz w:val="20"/>
          <w:szCs w:val="20"/>
        </w:rPr>
        <w:t xml:space="preserve">POLICY DOCUMENT CATEGORY: POLICY, PROCEDURE OR GUIDELINE? </w:t>
      </w:r>
    </w:p>
    <w:p w14:paraId="5DC380BA" w14:textId="77777777" w:rsidR="00933D0F" w:rsidRPr="00933D0F" w:rsidRDefault="00933D0F" w:rsidP="00933D0F">
      <w:pPr>
        <w:pStyle w:val="Header"/>
        <w:tabs>
          <w:tab w:val="clear" w:pos="4513"/>
          <w:tab w:val="clear" w:pos="9026"/>
        </w:tabs>
        <w:ind w:left="720"/>
        <w:jc w:val="both"/>
        <w:rPr>
          <w:rFonts w:ascii="Verdana" w:hAnsi="Verdana"/>
          <w:b/>
          <w:sz w:val="20"/>
          <w:szCs w:val="20"/>
        </w:rPr>
      </w:pPr>
    </w:p>
    <w:p w14:paraId="0BB2BCAB" w14:textId="4B5DA369" w:rsidR="00933D0F" w:rsidRDefault="00933D0F" w:rsidP="00D2416B">
      <w:pPr>
        <w:ind w:left="567" w:right="36"/>
        <w:jc w:val="both"/>
        <w:rPr>
          <w:rFonts w:ascii="Verdana" w:hAnsi="Verdana"/>
          <w:sz w:val="20"/>
          <w:szCs w:val="20"/>
        </w:rPr>
      </w:pPr>
      <w:r w:rsidRPr="00933D0F">
        <w:rPr>
          <w:rFonts w:ascii="Verdana" w:hAnsi="Verdana"/>
          <w:sz w:val="20"/>
          <w:szCs w:val="20"/>
          <w:lang w:val="en-US"/>
        </w:rPr>
        <w:t>The Policy Document Owner is responsible for determining if the Policy Document is a Policy, Procedure or Guideline. Guidance on the distinction between the content for Policies, Procedures and Guidelines is provided below:</w:t>
      </w:r>
      <w:r w:rsidRPr="00933D0F">
        <w:rPr>
          <w:rFonts w:ascii="Verdana" w:hAnsi="Verdana"/>
          <w:sz w:val="20"/>
          <w:szCs w:val="20"/>
        </w:rPr>
        <w:t xml:space="preserve">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05"/>
        <w:gridCol w:w="2784"/>
        <w:gridCol w:w="3079"/>
        <w:gridCol w:w="2268"/>
      </w:tblGrid>
      <w:tr w:rsidR="00933D0F" w14:paraId="549BF9E2" w14:textId="77777777" w:rsidTr="00E21EA2">
        <w:trPr>
          <w:cantSplit/>
          <w:tblHeader/>
        </w:trPr>
        <w:tc>
          <w:tcPr>
            <w:tcW w:w="824" w:type="pct"/>
            <w:shd w:val="clear" w:color="auto" w:fill="D9E2F3" w:themeFill="accent1" w:themeFillTint="33"/>
          </w:tcPr>
          <w:p w14:paraId="424C0D74" w14:textId="77777777" w:rsidR="00933D0F" w:rsidRDefault="00933D0F" w:rsidP="00933D0F">
            <w:pPr>
              <w:ind w:right="36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0" w:type="pct"/>
            <w:shd w:val="clear" w:color="auto" w:fill="D9E2F3" w:themeFill="accent1" w:themeFillTint="33"/>
          </w:tcPr>
          <w:p w14:paraId="7AACE252" w14:textId="260CFB03" w:rsidR="00933D0F" w:rsidRPr="00933D0F" w:rsidRDefault="00933D0F" w:rsidP="00933D0F">
            <w:pPr>
              <w:ind w:right="36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33D0F">
              <w:rPr>
                <w:rFonts w:ascii="Verdana" w:hAnsi="Verdana"/>
                <w:b/>
                <w:sz w:val="20"/>
                <w:szCs w:val="20"/>
              </w:rPr>
              <w:t>Policy Statements</w:t>
            </w:r>
          </w:p>
        </w:tc>
        <w:tc>
          <w:tcPr>
            <w:tcW w:w="1581" w:type="pct"/>
            <w:shd w:val="clear" w:color="auto" w:fill="D9E2F3" w:themeFill="accent1" w:themeFillTint="33"/>
          </w:tcPr>
          <w:p w14:paraId="5573530E" w14:textId="4438FF41" w:rsidR="00933D0F" w:rsidRPr="00933D0F" w:rsidRDefault="00933D0F" w:rsidP="00933D0F">
            <w:pPr>
              <w:ind w:right="36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33D0F">
              <w:rPr>
                <w:rFonts w:ascii="Verdana" w:hAnsi="Verdana"/>
                <w:b/>
                <w:sz w:val="20"/>
                <w:szCs w:val="20"/>
              </w:rPr>
              <w:t>Procedures</w:t>
            </w:r>
          </w:p>
        </w:tc>
        <w:tc>
          <w:tcPr>
            <w:tcW w:w="1165" w:type="pct"/>
            <w:shd w:val="clear" w:color="auto" w:fill="D9E2F3" w:themeFill="accent1" w:themeFillTint="33"/>
          </w:tcPr>
          <w:p w14:paraId="4446363F" w14:textId="36B0A4F1" w:rsidR="00933D0F" w:rsidRPr="00933D0F" w:rsidRDefault="00933D0F" w:rsidP="00933D0F">
            <w:pPr>
              <w:ind w:right="36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33D0F">
              <w:rPr>
                <w:rFonts w:ascii="Verdana" w:hAnsi="Verdana"/>
                <w:b/>
                <w:sz w:val="20"/>
                <w:szCs w:val="20"/>
              </w:rPr>
              <w:t>Guidelines</w:t>
            </w:r>
          </w:p>
        </w:tc>
      </w:tr>
      <w:tr w:rsidR="00933D0F" w14:paraId="390DAE8F" w14:textId="77777777" w:rsidTr="00E21EA2">
        <w:trPr>
          <w:cantSplit/>
        </w:trPr>
        <w:tc>
          <w:tcPr>
            <w:tcW w:w="824" w:type="pct"/>
          </w:tcPr>
          <w:p w14:paraId="7ECE3B9F" w14:textId="52B94BAA" w:rsidR="00933D0F" w:rsidRPr="00933D0F" w:rsidRDefault="00933D0F" w:rsidP="00933D0F">
            <w:pPr>
              <w:ind w:right="36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33D0F">
              <w:rPr>
                <w:rFonts w:ascii="Verdana" w:hAnsi="Verdana"/>
                <w:b/>
                <w:sz w:val="20"/>
                <w:szCs w:val="20"/>
              </w:rPr>
              <w:t>Definition</w:t>
            </w:r>
          </w:p>
        </w:tc>
        <w:tc>
          <w:tcPr>
            <w:tcW w:w="1430" w:type="pct"/>
          </w:tcPr>
          <w:p w14:paraId="69B6CFEB" w14:textId="1F0D0005" w:rsidR="00933D0F" w:rsidRPr="00933D0F" w:rsidRDefault="00933D0F" w:rsidP="00933D0F">
            <w:pPr>
              <w:pStyle w:val="ListParagraph"/>
              <w:numPr>
                <w:ilvl w:val="0"/>
                <w:numId w:val="16"/>
              </w:numPr>
              <w:ind w:left="259" w:hanging="259"/>
              <w:jc w:val="both"/>
            </w:pPr>
            <w:r w:rsidRPr="00933D0F">
              <w:t>Mandatory</w:t>
            </w:r>
            <w:r>
              <w:t xml:space="preserve"> </w:t>
            </w:r>
            <w:r w:rsidRPr="00933D0F">
              <w:t>statements of general principles which specify the University’s position on specific matters and regulates the actions of Staff/Students with regard to such matters</w:t>
            </w:r>
          </w:p>
          <w:p w14:paraId="25536A7B" w14:textId="77777777" w:rsidR="00933D0F" w:rsidRPr="00933D0F" w:rsidRDefault="00933D0F" w:rsidP="00933D0F">
            <w:pPr>
              <w:pStyle w:val="ListParagraph"/>
              <w:ind w:left="259" w:hanging="259"/>
            </w:pPr>
          </w:p>
          <w:p w14:paraId="0C28C342" w14:textId="77777777" w:rsidR="00933D0F" w:rsidRPr="00933D0F" w:rsidRDefault="00933D0F" w:rsidP="00933D0F">
            <w:pPr>
              <w:pStyle w:val="ListParagraph"/>
              <w:numPr>
                <w:ilvl w:val="0"/>
                <w:numId w:val="16"/>
              </w:numPr>
              <w:ind w:left="259" w:hanging="259"/>
              <w:jc w:val="both"/>
            </w:pPr>
            <w:r w:rsidRPr="00933D0F">
              <w:t>Deal with what rules must be adhered to in respect of a specific subject matter</w:t>
            </w:r>
          </w:p>
          <w:p w14:paraId="48D251E0" w14:textId="77777777" w:rsidR="00933D0F" w:rsidRDefault="00933D0F" w:rsidP="00933D0F">
            <w:pPr>
              <w:ind w:right="36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1" w:type="pct"/>
          </w:tcPr>
          <w:p w14:paraId="17EBF562" w14:textId="67840D5B" w:rsidR="00933D0F" w:rsidRPr="00933D0F" w:rsidRDefault="00933D0F" w:rsidP="00933D0F">
            <w:pPr>
              <w:pStyle w:val="ListParagraph"/>
              <w:numPr>
                <w:ilvl w:val="0"/>
                <w:numId w:val="16"/>
              </w:numPr>
              <w:ind w:left="342" w:hanging="342"/>
              <w:jc w:val="both"/>
            </w:pPr>
            <w:r w:rsidRPr="00933D0F">
              <w:t xml:space="preserve">Mandatory statements of processes, steps and/or actions required for the implementation of Policy statements </w:t>
            </w:r>
          </w:p>
          <w:p w14:paraId="52316101" w14:textId="77777777" w:rsidR="00933D0F" w:rsidRPr="00933D0F" w:rsidRDefault="00933D0F" w:rsidP="00933D0F">
            <w:pPr>
              <w:pStyle w:val="ListParagraph"/>
              <w:ind w:left="342" w:hanging="342"/>
              <w:jc w:val="both"/>
            </w:pPr>
          </w:p>
          <w:p w14:paraId="4B634A3D" w14:textId="77777777" w:rsidR="00933D0F" w:rsidRPr="00933D0F" w:rsidRDefault="00933D0F" w:rsidP="00933D0F">
            <w:pPr>
              <w:pStyle w:val="ListParagraph"/>
              <w:numPr>
                <w:ilvl w:val="0"/>
                <w:numId w:val="16"/>
              </w:numPr>
              <w:ind w:left="342" w:hanging="342"/>
              <w:jc w:val="both"/>
            </w:pPr>
            <w:r w:rsidRPr="00933D0F">
              <w:t>Deal with operational details on how the rules/standards are to be implemented</w:t>
            </w:r>
          </w:p>
          <w:p w14:paraId="479BD5D1" w14:textId="77777777" w:rsidR="00933D0F" w:rsidRDefault="00933D0F" w:rsidP="00933D0F">
            <w:pPr>
              <w:ind w:right="36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pct"/>
          </w:tcPr>
          <w:p w14:paraId="6C96F7AD" w14:textId="0600EF89" w:rsidR="00933D0F" w:rsidRPr="00933D0F" w:rsidRDefault="00933D0F" w:rsidP="00933D0F">
            <w:pPr>
              <w:ind w:left="-18" w:firstLine="18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933D0F">
              <w:rPr>
                <w:rFonts w:ascii="Verdana" w:hAnsi="Verdana"/>
                <w:bCs/>
                <w:sz w:val="20"/>
                <w:szCs w:val="20"/>
              </w:rPr>
              <w:t xml:space="preserve">Discretionary advisory and explanatory statements </w:t>
            </w:r>
            <w:r w:rsidR="00D2416B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40668BCB" w14:textId="77777777" w:rsidR="00933D0F" w:rsidRDefault="00933D0F" w:rsidP="00933D0F">
            <w:pPr>
              <w:ind w:right="36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67018" w14:paraId="59FC4574" w14:textId="77777777" w:rsidTr="00E21EA2">
        <w:trPr>
          <w:cantSplit/>
        </w:trPr>
        <w:tc>
          <w:tcPr>
            <w:tcW w:w="824" w:type="pct"/>
          </w:tcPr>
          <w:p w14:paraId="5CEE662F" w14:textId="318E9C36" w:rsidR="00267018" w:rsidRPr="00933D0F" w:rsidRDefault="00267018" w:rsidP="00267018">
            <w:pPr>
              <w:ind w:right="36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33D0F">
              <w:rPr>
                <w:rFonts w:ascii="Verdana" w:hAnsi="Verdana"/>
                <w:b/>
                <w:sz w:val="20"/>
                <w:szCs w:val="20"/>
              </w:rPr>
              <w:t>Purpose/ Function</w:t>
            </w:r>
          </w:p>
        </w:tc>
        <w:tc>
          <w:tcPr>
            <w:tcW w:w="1430" w:type="pct"/>
          </w:tcPr>
          <w:p w14:paraId="40D308CB" w14:textId="0F7A6983" w:rsidR="00267018" w:rsidRPr="00267018" w:rsidRDefault="00267018" w:rsidP="00267018">
            <w:pPr>
              <w:pStyle w:val="ListParagraph"/>
              <w:numPr>
                <w:ilvl w:val="0"/>
                <w:numId w:val="21"/>
              </w:numPr>
              <w:ind w:right="36"/>
              <w:jc w:val="both"/>
            </w:pPr>
            <w:r>
              <w:t>Parties know what must be done</w:t>
            </w:r>
          </w:p>
        </w:tc>
        <w:tc>
          <w:tcPr>
            <w:tcW w:w="1581" w:type="pct"/>
          </w:tcPr>
          <w:p w14:paraId="2099EA35" w14:textId="5BB3B93D" w:rsidR="00267018" w:rsidRDefault="00267018" w:rsidP="00267018">
            <w:pPr>
              <w:pStyle w:val="ListParagraph"/>
              <w:numPr>
                <w:ilvl w:val="0"/>
                <w:numId w:val="21"/>
              </w:numPr>
              <w:ind w:right="36"/>
              <w:jc w:val="both"/>
            </w:pPr>
            <w:r>
              <w:t xml:space="preserve">Identify </w:t>
            </w:r>
            <w:r w:rsidR="00D2416B">
              <w:t xml:space="preserve">the </w:t>
            </w:r>
            <w:r>
              <w:t>parties responsible</w:t>
            </w:r>
            <w:r w:rsidR="00D2416B">
              <w:t xml:space="preserve"> for execution</w:t>
            </w:r>
            <w:r>
              <w:t xml:space="preserve"> and </w:t>
            </w:r>
            <w:r w:rsidR="00D2416B">
              <w:t xml:space="preserve">provide guidance regarding </w:t>
            </w:r>
            <w:r>
              <w:t>their respective duties</w:t>
            </w:r>
            <w:r w:rsidR="00D2416B">
              <w:t xml:space="preserve"> </w:t>
            </w:r>
            <w:r w:rsidR="00E21EA2">
              <w:br/>
            </w:r>
          </w:p>
          <w:p w14:paraId="5B0865D9" w14:textId="77777777" w:rsidR="00267018" w:rsidRDefault="00267018" w:rsidP="00267018">
            <w:pPr>
              <w:pStyle w:val="ListParagraph"/>
              <w:numPr>
                <w:ilvl w:val="0"/>
                <w:numId w:val="21"/>
              </w:numPr>
              <w:ind w:right="36"/>
              <w:jc w:val="both"/>
            </w:pPr>
            <w:r>
              <w:t>Parties responsible for execution know</w:t>
            </w:r>
          </w:p>
          <w:p w14:paraId="4D139CC3" w14:textId="77777777" w:rsidR="00267018" w:rsidRDefault="00267018" w:rsidP="00267018">
            <w:pPr>
              <w:pStyle w:val="ListParagraph"/>
              <w:numPr>
                <w:ilvl w:val="1"/>
                <w:numId w:val="21"/>
              </w:numPr>
              <w:ind w:right="36"/>
              <w:jc w:val="both"/>
            </w:pPr>
            <w:r>
              <w:t>The steps to carry out; and</w:t>
            </w:r>
          </w:p>
          <w:p w14:paraId="12EDA670" w14:textId="53CF304D" w:rsidR="00267018" w:rsidRDefault="00267018" w:rsidP="00267018">
            <w:pPr>
              <w:pStyle w:val="ListParagraph"/>
              <w:numPr>
                <w:ilvl w:val="1"/>
                <w:numId w:val="21"/>
              </w:numPr>
              <w:ind w:right="36"/>
              <w:jc w:val="both"/>
            </w:pPr>
            <w:r>
              <w:t>In what sequenc</w:t>
            </w:r>
            <w:r w:rsidR="00E21EA2">
              <w:t>e</w:t>
            </w:r>
          </w:p>
          <w:p w14:paraId="7B0526EA" w14:textId="0E7AAA8D" w:rsidR="00267018" w:rsidRPr="00267018" w:rsidRDefault="00267018" w:rsidP="00267018">
            <w:pPr>
              <w:ind w:right="36"/>
              <w:jc w:val="both"/>
            </w:pPr>
          </w:p>
        </w:tc>
        <w:tc>
          <w:tcPr>
            <w:tcW w:w="1165" w:type="pct"/>
          </w:tcPr>
          <w:p w14:paraId="0FB2D0AD" w14:textId="74B83D3E" w:rsidR="00267018" w:rsidRPr="00267018" w:rsidRDefault="00267018" w:rsidP="00267018">
            <w:pPr>
              <w:pStyle w:val="ListParagraph"/>
              <w:numPr>
                <w:ilvl w:val="0"/>
                <w:numId w:val="22"/>
              </w:numPr>
              <w:ind w:right="36"/>
              <w:jc w:val="both"/>
            </w:pPr>
            <w:r>
              <w:t>Assist implementation and compliance with Policies and Procedures</w:t>
            </w:r>
          </w:p>
        </w:tc>
      </w:tr>
      <w:tr w:rsidR="00267018" w14:paraId="0B61598A" w14:textId="77777777" w:rsidTr="00E21EA2">
        <w:trPr>
          <w:cantSplit/>
        </w:trPr>
        <w:tc>
          <w:tcPr>
            <w:tcW w:w="824" w:type="pct"/>
          </w:tcPr>
          <w:p w14:paraId="3E014D5B" w14:textId="575FCD40" w:rsidR="00267018" w:rsidRPr="00933D0F" w:rsidRDefault="00267018" w:rsidP="00267018">
            <w:pPr>
              <w:ind w:right="36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33D0F">
              <w:rPr>
                <w:rFonts w:ascii="Verdana" w:hAnsi="Verdana"/>
                <w:b/>
                <w:sz w:val="20"/>
                <w:szCs w:val="20"/>
              </w:rPr>
              <w:t>Elements to be included</w:t>
            </w:r>
          </w:p>
        </w:tc>
        <w:tc>
          <w:tcPr>
            <w:tcW w:w="1430" w:type="pct"/>
          </w:tcPr>
          <w:p w14:paraId="53016A35" w14:textId="6A006594" w:rsidR="00267018" w:rsidRPr="00267018" w:rsidRDefault="00267018" w:rsidP="00267018">
            <w:pPr>
              <w:pStyle w:val="ListParagraph"/>
              <w:numPr>
                <w:ilvl w:val="0"/>
                <w:numId w:val="22"/>
              </w:numPr>
              <w:ind w:right="36"/>
              <w:jc w:val="both"/>
            </w:pPr>
            <w:r w:rsidRPr="00267018">
              <w:t>Statements of general principles in respect of a specific subject matter to be adhered to</w:t>
            </w:r>
          </w:p>
        </w:tc>
        <w:tc>
          <w:tcPr>
            <w:tcW w:w="1581" w:type="pct"/>
          </w:tcPr>
          <w:p w14:paraId="5018A686" w14:textId="00D05BB0" w:rsidR="00267018" w:rsidRPr="00D2416B" w:rsidRDefault="00267018" w:rsidP="00267018">
            <w:pPr>
              <w:pStyle w:val="ListParagraph"/>
              <w:numPr>
                <w:ilvl w:val="0"/>
                <w:numId w:val="16"/>
              </w:numPr>
              <w:ind w:left="342" w:hanging="342"/>
              <w:jc w:val="both"/>
            </w:pPr>
            <w:r w:rsidRPr="00D2416B">
              <w:t>Steps/processes to be followed</w:t>
            </w:r>
            <w:r w:rsidR="00D2416B">
              <w:t xml:space="preserve"> </w:t>
            </w:r>
            <w:r w:rsidRPr="00D2416B">
              <w:t>to ensure the required rules/standards are complied with</w:t>
            </w:r>
            <w:r w:rsidR="00D2416B" w:rsidRPr="00D2416B">
              <w:t xml:space="preserve"> </w:t>
            </w:r>
          </w:p>
          <w:p w14:paraId="5CB9480E" w14:textId="77777777" w:rsidR="00267018" w:rsidRPr="00933D0F" w:rsidRDefault="00267018" w:rsidP="00267018">
            <w:pPr>
              <w:pStyle w:val="ListParagraph"/>
              <w:ind w:left="342" w:hanging="342"/>
              <w:jc w:val="both"/>
            </w:pPr>
          </w:p>
          <w:p w14:paraId="4B0E3812" w14:textId="77777777" w:rsidR="00267018" w:rsidRPr="00933D0F" w:rsidRDefault="00267018" w:rsidP="00267018">
            <w:pPr>
              <w:pStyle w:val="ListParagraph"/>
              <w:numPr>
                <w:ilvl w:val="0"/>
                <w:numId w:val="16"/>
              </w:numPr>
              <w:ind w:left="314" w:hanging="270"/>
              <w:jc w:val="both"/>
            </w:pPr>
            <w:r w:rsidRPr="00D2416B">
              <w:t>Roles</w:t>
            </w:r>
            <w:r w:rsidRPr="00933D0F">
              <w:rPr>
                <w:b/>
              </w:rPr>
              <w:t xml:space="preserve"> - </w:t>
            </w:r>
            <w:r w:rsidRPr="00933D0F">
              <w:t xml:space="preserve">Identity of responsible office/party </w:t>
            </w:r>
          </w:p>
          <w:p w14:paraId="7B89F575" w14:textId="77777777" w:rsidR="00267018" w:rsidRPr="00933D0F" w:rsidRDefault="00267018" w:rsidP="00267018">
            <w:pPr>
              <w:pStyle w:val="ListParagraph"/>
              <w:tabs>
                <w:tab w:val="left" w:pos="567"/>
              </w:tabs>
            </w:pPr>
          </w:p>
          <w:p w14:paraId="769A916C" w14:textId="77777777" w:rsidR="00267018" w:rsidRPr="00933D0F" w:rsidRDefault="00267018" w:rsidP="00267018">
            <w:pPr>
              <w:pStyle w:val="ListParagraph"/>
              <w:numPr>
                <w:ilvl w:val="0"/>
                <w:numId w:val="16"/>
              </w:numPr>
              <w:ind w:left="314" w:hanging="270"/>
              <w:jc w:val="both"/>
            </w:pPr>
            <w:r w:rsidRPr="00D2416B">
              <w:t>Responsibilities</w:t>
            </w:r>
            <w:r w:rsidRPr="00933D0F">
              <w:t xml:space="preserve"> - Duties assigned to responsible parties </w:t>
            </w:r>
          </w:p>
          <w:p w14:paraId="78545E66" w14:textId="77777777" w:rsidR="00267018" w:rsidRDefault="00267018" w:rsidP="00267018">
            <w:pPr>
              <w:ind w:right="36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pct"/>
          </w:tcPr>
          <w:p w14:paraId="33EB4D30" w14:textId="64FCF79D" w:rsidR="00E21EA2" w:rsidRPr="00E21EA2" w:rsidRDefault="00267018" w:rsidP="00E21EA2">
            <w:pPr>
              <w:pStyle w:val="ListParagraph"/>
              <w:numPr>
                <w:ilvl w:val="0"/>
                <w:numId w:val="16"/>
              </w:numPr>
              <w:ind w:left="252" w:hanging="252"/>
              <w:jc w:val="both"/>
              <w:rPr>
                <w:b/>
              </w:rPr>
            </w:pPr>
            <w:r w:rsidRPr="00E21EA2">
              <w:t>Advice,</w:t>
            </w:r>
            <w:r>
              <w:rPr>
                <w:b/>
              </w:rPr>
              <w:t xml:space="preserve"> </w:t>
            </w:r>
            <w:r w:rsidRPr="00933D0F">
              <w:t>explanations and clarifications</w:t>
            </w:r>
            <w:r w:rsidR="00E21EA2">
              <w:br/>
            </w:r>
          </w:p>
          <w:p w14:paraId="57B66584" w14:textId="54DCC12A" w:rsidR="00267018" w:rsidRPr="00E21EA2" w:rsidRDefault="00267018" w:rsidP="00E21EA2">
            <w:pPr>
              <w:pStyle w:val="ListParagraph"/>
              <w:numPr>
                <w:ilvl w:val="0"/>
                <w:numId w:val="16"/>
              </w:numPr>
              <w:ind w:left="252" w:hanging="252"/>
              <w:jc w:val="both"/>
              <w:rPr>
                <w:b/>
              </w:rPr>
            </w:pPr>
            <w:r w:rsidRPr="00E21EA2">
              <w:t>Recommended best practices</w:t>
            </w:r>
            <w:r w:rsidRPr="00E21EA2" w:rsidDel="000565C8">
              <w:t xml:space="preserve"> </w:t>
            </w:r>
          </w:p>
        </w:tc>
      </w:tr>
      <w:tr w:rsidR="00267018" w14:paraId="24303486" w14:textId="77777777" w:rsidTr="00E21EA2">
        <w:trPr>
          <w:cantSplit/>
        </w:trPr>
        <w:tc>
          <w:tcPr>
            <w:tcW w:w="824" w:type="pct"/>
          </w:tcPr>
          <w:p w14:paraId="30B4BBC8" w14:textId="2FB20520" w:rsidR="00267018" w:rsidRPr="00933D0F" w:rsidRDefault="00267018" w:rsidP="00267018">
            <w:pPr>
              <w:ind w:right="36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33D0F">
              <w:rPr>
                <w:rFonts w:ascii="Verdana" w:hAnsi="Verdana"/>
                <w:b/>
                <w:sz w:val="20"/>
                <w:szCs w:val="20"/>
              </w:rPr>
              <w:lastRenderedPageBreak/>
              <w:t>Drafting suggestions</w:t>
            </w:r>
          </w:p>
        </w:tc>
        <w:tc>
          <w:tcPr>
            <w:tcW w:w="1430" w:type="pct"/>
          </w:tcPr>
          <w:p w14:paraId="62EC42B1" w14:textId="17808469" w:rsidR="00267018" w:rsidRPr="00933D0F" w:rsidRDefault="00267018" w:rsidP="00267018">
            <w:pPr>
              <w:pStyle w:val="ListParagraph"/>
              <w:numPr>
                <w:ilvl w:val="0"/>
                <w:numId w:val="15"/>
              </w:numPr>
              <w:ind w:left="259" w:hanging="259"/>
              <w:jc w:val="both"/>
            </w:pPr>
            <w:r w:rsidRPr="00933D0F">
              <w:t>As Policy statements are mandatory, use the terms “must” for obligations and “must not” for prohibitions</w:t>
            </w:r>
          </w:p>
          <w:p w14:paraId="1CC776EA" w14:textId="77777777" w:rsidR="00267018" w:rsidRPr="00933D0F" w:rsidRDefault="00267018" w:rsidP="00267018">
            <w:pPr>
              <w:pStyle w:val="ListParagraph"/>
              <w:ind w:left="259" w:hanging="259"/>
              <w:jc w:val="both"/>
            </w:pPr>
          </w:p>
          <w:p w14:paraId="2B29B717" w14:textId="572A941A" w:rsidR="00267018" w:rsidRPr="00933D0F" w:rsidRDefault="00267018" w:rsidP="00267018">
            <w:pPr>
              <w:pStyle w:val="ListParagraph"/>
              <w:numPr>
                <w:ilvl w:val="0"/>
                <w:numId w:val="15"/>
              </w:numPr>
              <w:ind w:left="259" w:hanging="259"/>
              <w:jc w:val="both"/>
            </w:pPr>
            <w:r w:rsidRPr="00933D0F">
              <w:t>Avoid ambiguous terms such as “should”, “shall” or “may”</w:t>
            </w:r>
          </w:p>
          <w:p w14:paraId="7A61BD27" w14:textId="77777777" w:rsidR="00267018" w:rsidRPr="00933D0F" w:rsidRDefault="00267018" w:rsidP="00267018">
            <w:pPr>
              <w:pStyle w:val="ListParagraph"/>
              <w:ind w:left="259" w:hanging="259"/>
              <w:jc w:val="both"/>
            </w:pPr>
          </w:p>
          <w:p w14:paraId="12A26C2B" w14:textId="2872CCE1" w:rsidR="00267018" w:rsidRPr="00933D0F" w:rsidRDefault="00267018" w:rsidP="00267018">
            <w:pPr>
              <w:pStyle w:val="ListParagraph"/>
              <w:numPr>
                <w:ilvl w:val="0"/>
                <w:numId w:val="15"/>
              </w:numPr>
              <w:ind w:left="259" w:hanging="259"/>
              <w:jc w:val="both"/>
            </w:pPr>
            <w:r w:rsidRPr="00933D0F">
              <w:t>Use the term “will” only when referring to a future action, instead of as a substitute for the word “must”</w:t>
            </w:r>
          </w:p>
          <w:p w14:paraId="2094A76C" w14:textId="77777777" w:rsidR="00267018" w:rsidRDefault="00267018" w:rsidP="00267018">
            <w:pPr>
              <w:ind w:right="36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1" w:type="pct"/>
          </w:tcPr>
          <w:p w14:paraId="3BDB8860" w14:textId="2A7E33BA" w:rsidR="00267018" w:rsidRPr="00933D0F" w:rsidRDefault="00267018" w:rsidP="00267018">
            <w:pPr>
              <w:pStyle w:val="ListParagraph"/>
              <w:numPr>
                <w:ilvl w:val="0"/>
                <w:numId w:val="17"/>
              </w:numPr>
              <w:ind w:left="342" w:hanging="342"/>
              <w:jc w:val="both"/>
            </w:pPr>
            <w:r w:rsidRPr="00933D0F">
              <w:t>As Procedures are mandatory, use the terms “must” for obligations and “must not” for prohibitions</w:t>
            </w:r>
          </w:p>
          <w:p w14:paraId="700B961A" w14:textId="77777777" w:rsidR="00267018" w:rsidRPr="00933D0F" w:rsidRDefault="00267018" w:rsidP="00267018">
            <w:pPr>
              <w:pStyle w:val="ListParagraph"/>
              <w:ind w:left="342" w:hanging="342"/>
              <w:jc w:val="both"/>
            </w:pPr>
          </w:p>
          <w:p w14:paraId="078A4B60" w14:textId="46932B6E" w:rsidR="00267018" w:rsidRPr="00933D0F" w:rsidRDefault="00267018" w:rsidP="00267018">
            <w:pPr>
              <w:pStyle w:val="ListParagraph"/>
              <w:numPr>
                <w:ilvl w:val="0"/>
                <w:numId w:val="15"/>
              </w:numPr>
              <w:ind w:left="342" w:hanging="342"/>
              <w:jc w:val="both"/>
            </w:pPr>
            <w:r w:rsidRPr="00933D0F">
              <w:t>Avoid ambiguous terms such as “should”, “shall” or “may”</w:t>
            </w:r>
          </w:p>
          <w:p w14:paraId="5F7A52F4" w14:textId="77777777" w:rsidR="00267018" w:rsidRPr="00933D0F" w:rsidRDefault="00267018" w:rsidP="00267018">
            <w:pPr>
              <w:pStyle w:val="ListParagraph"/>
              <w:ind w:left="342" w:hanging="342"/>
              <w:jc w:val="both"/>
            </w:pPr>
          </w:p>
          <w:p w14:paraId="72CD3381" w14:textId="16F5F208" w:rsidR="00267018" w:rsidRPr="00933D0F" w:rsidRDefault="00267018" w:rsidP="00267018">
            <w:pPr>
              <w:pStyle w:val="ListParagraph"/>
              <w:numPr>
                <w:ilvl w:val="0"/>
                <w:numId w:val="15"/>
              </w:numPr>
              <w:ind w:left="342" w:hanging="342"/>
              <w:jc w:val="both"/>
            </w:pPr>
            <w:r w:rsidRPr="00933D0F">
              <w:t>Use the term “will” only when referring to a future action, instead of as a substitute for the word “must” </w:t>
            </w:r>
          </w:p>
          <w:p w14:paraId="453DC609" w14:textId="77777777" w:rsidR="00267018" w:rsidRPr="00933D0F" w:rsidRDefault="00267018" w:rsidP="00267018">
            <w:pPr>
              <w:ind w:left="342" w:hanging="342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DE32FF1" w14:textId="77777777" w:rsidR="00267018" w:rsidRPr="00933D0F" w:rsidRDefault="00267018" w:rsidP="00267018">
            <w:pPr>
              <w:pStyle w:val="ListParagraph"/>
              <w:numPr>
                <w:ilvl w:val="0"/>
                <w:numId w:val="17"/>
              </w:numPr>
              <w:ind w:left="342" w:hanging="342"/>
              <w:jc w:val="both"/>
            </w:pPr>
            <w:r w:rsidRPr="00933D0F">
              <w:t>Write each step assuming that the reader is performing the required act</w:t>
            </w:r>
          </w:p>
          <w:p w14:paraId="3FB3273D" w14:textId="77777777" w:rsidR="00267018" w:rsidRPr="00933D0F" w:rsidRDefault="00267018" w:rsidP="00267018">
            <w:pPr>
              <w:pStyle w:val="ListParagraph"/>
              <w:ind w:left="342" w:hanging="342"/>
              <w:jc w:val="both"/>
            </w:pPr>
          </w:p>
          <w:p w14:paraId="6C9B81A0" w14:textId="68D800E4" w:rsidR="00267018" w:rsidRPr="00933D0F" w:rsidRDefault="00267018" w:rsidP="00267018">
            <w:pPr>
              <w:pStyle w:val="ListParagraph"/>
              <w:numPr>
                <w:ilvl w:val="0"/>
                <w:numId w:val="17"/>
              </w:numPr>
              <w:ind w:left="342" w:hanging="342"/>
              <w:jc w:val="both"/>
            </w:pPr>
            <w:r w:rsidRPr="00933D0F">
              <w:t>If the action is not performed by the reader but by another responsible party, begin the sentence with the identity of the office/party responsible (e.g. The Head of Department reviews the relevant draft document, approves, and forwards the finalised document to the President for approval.)</w:t>
            </w:r>
          </w:p>
          <w:p w14:paraId="24C8C8CB" w14:textId="77777777" w:rsidR="00267018" w:rsidRPr="00933D0F" w:rsidRDefault="00267018" w:rsidP="00267018">
            <w:pPr>
              <w:pStyle w:val="ListParagraph"/>
              <w:ind w:left="342" w:hanging="342"/>
            </w:pPr>
          </w:p>
          <w:p w14:paraId="45CBDC5A" w14:textId="77777777" w:rsidR="00267018" w:rsidRPr="00933D0F" w:rsidRDefault="00267018" w:rsidP="00267018">
            <w:pPr>
              <w:pStyle w:val="ListParagraph"/>
              <w:numPr>
                <w:ilvl w:val="0"/>
                <w:numId w:val="17"/>
              </w:numPr>
              <w:ind w:left="342" w:hanging="342"/>
              <w:jc w:val="both"/>
            </w:pPr>
            <w:r w:rsidRPr="00933D0F">
              <w:t>Clearly describe the actions required for each step</w:t>
            </w:r>
          </w:p>
          <w:p w14:paraId="38D142E9" w14:textId="77777777" w:rsidR="00267018" w:rsidRPr="00933D0F" w:rsidRDefault="00267018" w:rsidP="00267018">
            <w:pPr>
              <w:pStyle w:val="ListParagraph"/>
              <w:ind w:left="342" w:hanging="342"/>
              <w:jc w:val="both"/>
            </w:pPr>
          </w:p>
          <w:p w14:paraId="4F00B2CB" w14:textId="77777777" w:rsidR="00267018" w:rsidRPr="00933D0F" w:rsidRDefault="00267018" w:rsidP="00267018">
            <w:pPr>
              <w:pStyle w:val="ListParagraph"/>
              <w:numPr>
                <w:ilvl w:val="0"/>
                <w:numId w:val="17"/>
              </w:numPr>
              <w:ind w:left="342" w:hanging="342"/>
              <w:jc w:val="both"/>
            </w:pPr>
            <w:r w:rsidRPr="00933D0F">
              <w:t xml:space="preserve">State the input and output necessary for each step </w:t>
            </w:r>
          </w:p>
          <w:p w14:paraId="01E7A3D1" w14:textId="56F51E35" w:rsidR="00267018" w:rsidRDefault="00267018" w:rsidP="00267018">
            <w:pPr>
              <w:ind w:right="36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pct"/>
          </w:tcPr>
          <w:p w14:paraId="2E844AA4" w14:textId="38647741" w:rsidR="00267018" w:rsidRDefault="00267018" w:rsidP="00267018">
            <w:pPr>
              <w:ind w:right="36"/>
              <w:jc w:val="both"/>
              <w:rPr>
                <w:rFonts w:ascii="Verdana" w:hAnsi="Verdana"/>
                <w:sz w:val="20"/>
                <w:szCs w:val="20"/>
              </w:rPr>
            </w:pPr>
            <w:r w:rsidRPr="00933D0F">
              <w:rPr>
                <w:rFonts w:ascii="Verdana" w:hAnsi="Verdana"/>
                <w:bCs/>
                <w:sz w:val="20"/>
                <w:szCs w:val="20"/>
              </w:rPr>
              <w:t xml:space="preserve">Take note that Guidelines are not intended to be mandatory and </w:t>
            </w:r>
            <w:r w:rsidR="008F6850">
              <w:rPr>
                <w:rFonts w:ascii="Verdana" w:hAnsi="Verdana"/>
                <w:bCs/>
                <w:sz w:val="20"/>
                <w:szCs w:val="20"/>
              </w:rPr>
              <w:t xml:space="preserve">they should </w:t>
            </w:r>
            <w:r w:rsidRPr="00933D0F">
              <w:rPr>
                <w:rFonts w:ascii="Verdana" w:hAnsi="Verdana"/>
                <w:bCs/>
                <w:sz w:val="20"/>
                <w:szCs w:val="20"/>
              </w:rPr>
              <w:t>allow some discretion in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933D0F">
              <w:rPr>
                <w:rFonts w:ascii="Verdana" w:hAnsi="Verdana"/>
                <w:bCs/>
                <w:sz w:val="20"/>
                <w:szCs w:val="20"/>
              </w:rPr>
              <w:t>implementation and use</w:t>
            </w:r>
          </w:p>
        </w:tc>
      </w:tr>
    </w:tbl>
    <w:p w14:paraId="0F02BA66" w14:textId="77777777" w:rsidR="00933D0F" w:rsidRPr="00933D0F" w:rsidRDefault="00933D0F" w:rsidP="00933D0F">
      <w:pPr>
        <w:ind w:right="36"/>
        <w:jc w:val="both"/>
        <w:rPr>
          <w:rFonts w:ascii="Verdana" w:hAnsi="Verdana"/>
          <w:sz w:val="20"/>
          <w:szCs w:val="20"/>
        </w:rPr>
      </w:pPr>
    </w:p>
    <w:p w14:paraId="06ADEFFD" w14:textId="77777777" w:rsidR="009337B5" w:rsidRDefault="009337B5">
      <w:pPr>
        <w:rPr>
          <w:rFonts w:ascii="Verdana" w:eastAsia="SimSun" w:hAnsi="Verdana" w:cs="Arial"/>
          <w:b/>
          <w:sz w:val="20"/>
          <w:szCs w:val="20"/>
          <w:lang w:val="en-US" w:eastAsia="zh-CN"/>
        </w:rPr>
      </w:pPr>
      <w:r>
        <w:rPr>
          <w:b/>
          <w:lang w:val="en-US"/>
        </w:rPr>
        <w:br w:type="page"/>
      </w:r>
    </w:p>
    <w:p w14:paraId="5D0DE69F" w14:textId="7C954CBD" w:rsidR="009337B5" w:rsidRDefault="009337B5" w:rsidP="009337B5">
      <w:pPr>
        <w:pStyle w:val="ListParagraph"/>
        <w:numPr>
          <w:ilvl w:val="0"/>
          <w:numId w:val="8"/>
        </w:numPr>
        <w:ind w:left="567" w:hanging="567"/>
        <w:rPr>
          <w:b/>
          <w:lang w:val="en-US"/>
        </w:rPr>
      </w:pPr>
      <w:r>
        <w:rPr>
          <w:b/>
          <w:lang w:val="en-US"/>
        </w:rPr>
        <w:lastRenderedPageBreak/>
        <w:t>POLICY DOCUMENT CATEGORY</w:t>
      </w:r>
    </w:p>
    <w:p w14:paraId="3C1CB13C" w14:textId="77777777" w:rsidR="009337B5" w:rsidRDefault="009337B5" w:rsidP="009337B5">
      <w:pPr>
        <w:pStyle w:val="ListParagraph"/>
        <w:ind w:left="567" w:firstLine="0"/>
        <w:rPr>
          <w:b/>
          <w:lang w:val="en-US"/>
        </w:rPr>
      </w:pPr>
    </w:p>
    <w:p w14:paraId="18871DDC" w14:textId="681F3838" w:rsidR="009337B5" w:rsidRPr="009337B5" w:rsidRDefault="009337B5" w:rsidP="0097331E">
      <w:pPr>
        <w:pStyle w:val="ListParagraph"/>
        <w:numPr>
          <w:ilvl w:val="1"/>
          <w:numId w:val="8"/>
        </w:numPr>
        <w:ind w:left="1287" w:hanging="567"/>
        <w:jc w:val="both"/>
        <w:rPr>
          <w:b/>
          <w:lang w:val="en-US"/>
        </w:rPr>
      </w:pPr>
      <w:r>
        <w:rPr>
          <w:lang w:val="en-US"/>
        </w:rPr>
        <w:t>Policy Documents are classified into one of the following categories:</w:t>
      </w:r>
    </w:p>
    <w:p w14:paraId="10BC9AAF" w14:textId="77777777" w:rsidR="009337B5" w:rsidRPr="009337B5" w:rsidRDefault="009337B5" w:rsidP="0097331E">
      <w:pPr>
        <w:pStyle w:val="ListParagraph"/>
        <w:ind w:left="1287" w:firstLine="0"/>
        <w:jc w:val="both"/>
        <w:rPr>
          <w:b/>
          <w:lang w:val="en-US"/>
        </w:rPr>
      </w:pPr>
    </w:p>
    <w:p w14:paraId="3A31254D" w14:textId="1919EF13" w:rsidR="009337B5" w:rsidRPr="009337B5" w:rsidRDefault="009337B5" w:rsidP="0097331E">
      <w:pPr>
        <w:pStyle w:val="ListParagraph"/>
        <w:numPr>
          <w:ilvl w:val="2"/>
          <w:numId w:val="8"/>
        </w:numPr>
        <w:ind w:left="2189" w:hanging="567"/>
        <w:jc w:val="both"/>
        <w:rPr>
          <w:b/>
          <w:lang w:val="en-US"/>
        </w:rPr>
      </w:pPr>
      <w:r>
        <w:rPr>
          <w:lang w:val="en-US"/>
        </w:rPr>
        <w:t>Academic</w:t>
      </w:r>
    </w:p>
    <w:p w14:paraId="12F57928" w14:textId="2706C651" w:rsidR="009337B5" w:rsidRPr="009337B5" w:rsidRDefault="009337B5" w:rsidP="0097331E">
      <w:pPr>
        <w:pStyle w:val="ListParagraph"/>
        <w:numPr>
          <w:ilvl w:val="2"/>
          <w:numId w:val="8"/>
        </w:numPr>
        <w:ind w:left="2189" w:hanging="567"/>
        <w:jc w:val="both"/>
        <w:rPr>
          <w:b/>
          <w:lang w:val="en-US"/>
        </w:rPr>
      </w:pPr>
      <w:r>
        <w:rPr>
          <w:lang w:val="en-US"/>
        </w:rPr>
        <w:t>Administrative</w:t>
      </w:r>
    </w:p>
    <w:p w14:paraId="49F2E6D8" w14:textId="196B1CB9" w:rsidR="009337B5" w:rsidRPr="009337B5" w:rsidRDefault="009337B5" w:rsidP="0097331E">
      <w:pPr>
        <w:pStyle w:val="ListParagraph"/>
        <w:numPr>
          <w:ilvl w:val="2"/>
          <w:numId w:val="8"/>
        </w:numPr>
        <w:ind w:left="2189" w:hanging="567"/>
        <w:jc w:val="both"/>
        <w:rPr>
          <w:b/>
          <w:lang w:val="en-US"/>
        </w:rPr>
      </w:pPr>
      <w:r>
        <w:rPr>
          <w:lang w:val="en-US"/>
        </w:rPr>
        <w:t>Innovation &amp; Enterprise</w:t>
      </w:r>
    </w:p>
    <w:p w14:paraId="3D399B75" w14:textId="3C079617" w:rsidR="009337B5" w:rsidRPr="009337B5" w:rsidRDefault="009337B5" w:rsidP="0097331E">
      <w:pPr>
        <w:pStyle w:val="ListParagraph"/>
        <w:numPr>
          <w:ilvl w:val="2"/>
          <w:numId w:val="8"/>
        </w:numPr>
        <w:ind w:left="2189" w:hanging="567"/>
        <w:jc w:val="both"/>
        <w:rPr>
          <w:b/>
          <w:lang w:val="en-US"/>
        </w:rPr>
      </w:pPr>
      <w:r>
        <w:rPr>
          <w:lang w:val="en-US"/>
        </w:rPr>
        <w:t>Research &amp; Technology</w:t>
      </w:r>
    </w:p>
    <w:p w14:paraId="0A15D703" w14:textId="0A44DDD0" w:rsidR="009337B5" w:rsidRPr="009337B5" w:rsidRDefault="009337B5" w:rsidP="0097331E">
      <w:pPr>
        <w:pStyle w:val="ListParagraph"/>
        <w:numPr>
          <w:ilvl w:val="2"/>
          <w:numId w:val="8"/>
        </w:numPr>
        <w:ind w:left="2189" w:hanging="567"/>
        <w:jc w:val="both"/>
        <w:rPr>
          <w:b/>
          <w:lang w:val="en-US"/>
        </w:rPr>
      </w:pPr>
      <w:r>
        <w:rPr>
          <w:lang w:val="en-US"/>
        </w:rPr>
        <w:t>University-wide</w:t>
      </w:r>
    </w:p>
    <w:p w14:paraId="0EFE1DDA" w14:textId="77777777" w:rsidR="009337B5" w:rsidRPr="009337B5" w:rsidRDefault="009337B5" w:rsidP="0097331E">
      <w:pPr>
        <w:pStyle w:val="ListParagraph"/>
        <w:ind w:left="2189" w:firstLine="0"/>
        <w:jc w:val="both"/>
        <w:rPr>
          <w:b/>
          <w:lang w:val="en-US"/>
        </w:rPr>
      </w:pPr>
    </w:p>
    <w:p w14:paraId="0558FC38" w14:textId="6F626F79" w:rsidR="009337B5" w:rsidRDefault="009337B5" w:rsidP="0097331E">
      <w:pPr>
        <w:pStyle w:val="ListParagraph"/>
        <w:numPr>
          <w:ilvl w:val="1"/>
          <w:numId w:val="8"/>
        </w:numPr>
        <w:ind w:left="1287" w:hanging="567"/>
        <w:jc w:val="both"/>
        <w:rPr>
          <w:lang w:val="en-US"/>
        </w:rPr>
      </w:pPr>
      <w:r w:rsidRPr="009337B5">
        <w:rPr>
          <w:lang w:val="en-US"/>
        </w:rPr>
        <w:t>The Policy Document Owner/Policy Document Initiator is responsible for determining the Policy Document Category. For further details/guidance on the categorization of Policy Documents, please refer to the UPF.</w:t>
      </w:r>
    </w:p>
    <w:p w14:paraId="2E5B6739" w14:textId="19617685" w:rsidR="009337B5" w:rsidRDefault="009337B5" w:rsidP="0097331E">
      <w:pPr>
        <w:pStyle w:val="ListParagraph"/>
        <w:ind w:left="1287" w:firstLine="0"/>
        <w:jc w:val="both"/>
        <w:rPr>
          <w:lang w:val="en-US"/>
        </w:rPr>
      </w:pPr>
    </w:p>
    <w:p w14:paraId="4B0C9333" w14:textId="77777777" w:rsidR="00A34992" w:rsidRPr="009337B5" w:rsidRDefault="00A34992" w:rsidP="0097331E">
      <w:pPr>
        <w:pStyle w:val="ListParagraph"/>
        <w:ind w:left="1287" w:firstLine="0"/>
        <w:jc w:val="both"/>
        <w:rPr>
          <w:lang w:val="en-US"/>
        </w:rPr>
      </w:pPr>
    </w:p>
    <w:p w14:paraId="5893BF45" w14:textId="009D69A0" w:rsidR="009337B5" w:rsidRDefault="009337B5" w:rsidP="0097331E">
      <w:pPr>
        <w:pStyle w:val="ListParagraph"/>
        <w:numPr>
          <w:ilvl w:val="0"/>
          <w:numId w:val="8"/>
        </w:numPr>
        <w:ind w:left="567" w:hanging="567"/>
        <w:jc w:val="both"/>
        <w:rPr>
          <w:b/>
          <w:lang w:val="en-US"/>
        </w:rPr>
      </w:pPr>
      <w:r>
        <w:rPr>
          <w:b/>
          <w:lang w:val="en-US"/>
        </w:rPr>
        <w:t>POLICY DOCUMENT OWNER</w:t>
      </w:r>
    </w:p>
    <w:p w14:paraId="31E9D00E" w14:textId="77777777" w:rsidR="009337B5" w:rsidRPr="009337B5" w:rsidRDefault="009337B5" w:rsidP="0097331E">
      <w:pPr>
        <w:pStyle w:val="ListParagraph"/>
        <w:ind w:left="567" w:firstLine="0"/>
        <w:jc w:val="both"/>
        <w:rPr>
          <w:b/>
          <w:lang w:val="en-US"/>
        </w:rPr>
      </w:pPr>
    </w:p>
    <w:p w14:paraId="0EB65425" w14:textId="4FE44729" w:rsidR="009337B5" w:rsidRPr="009337B5" w:rsidRDefault="009337B5" w:rsidP="0097331E">
      <w:pPr>
        <w:pStyle w:val="ListParagraph"/>
        <w:numPr>
          <w:ilvl w:val="1"/>
          <w:numId w:val="8"/>
        </w:numPr>
        <w:ind w:left="1287" w:hanging="567"/>
        <w:jc w:val="both"/>
        <w:rPr>
          <w:b/>
          <w:lang w:val="en-US"/>
        </w:rPr>
      </w:pPr>
      <w:r>
        <w:rPr>
          <w:lang w:val="en-US"/>
        </w:rPr>
        <w:t>Name of the unit whose jurisdiction covers the subject matter of the Policy Document and is responsible for the Policy Document.</w:t>
      </w:r>
    </w:p>
    <w:p w14:paraId="038AD86C" w14:textId="77777777" w:rsidR="009337B5" w:rsidRPr="009337B5" w:rsidRDefault="009337B5" w:rsidP="0097331E">
      <w:pPr>
        <w:pStyle w:val="ListParagraph"/>
        <w:ind w:left="1287" w:firstLine="0"/>
        <w:jc w:val="both"/>
        <w:rPr>
          <w:b/>
          <w:lang w:val="en-US"/>
        </w:rPr>
      </w:pPr>
    </w:p>
    <w:p w14:paraId="288C72B1" w14:textId="551F97BF" w:rsidR="00A34992" w:rsidRPr="00A34992" w:rsidRDefault="009337B5" w:rsidP="00A34992">
      <w:pPr>
        <w:pStyle w:val="ListParagraph"/>
        <w:numPr>
          <w:ilvl w:val="1"/>
          <w:numId w:val="8"/>
        </w:numPr>
        <w:ind w:left="1287" w:hanging="567"/>
        <w:jc w:val="both"/>
        <w:rPr>
          <w:b/>
          <w:lang w:val="en-US"/>
        </w:rPr>
      </w:pPr>
      <w:r>
        <w:rPr>
          <w:lang w:val="en-US"/>
        </w:rPr>
        <w:t>E.g. Office of Human Resources</w:t>
      </w:r>
      <w:r w:rsidR="00A34992">
        <w:rPr>
          <w:lang w:val="en-US"/>
        </w:rPr>
        <w:tab/>
      </w:r>
      <w:r w:rsidR="00A34992">
        <w:rPr>
          <w:lang w:val="en-US"/>
        </w:rPr>
        <w:br/>
      </w:r>
      <w:r w:rsidR="00A34992">
        <w:rPr>
          <w:lang w:val="en-US"/>
        </w:rPr>
        <w:br/>
      </w:r>
    </w:p>
    <w:p w14:paraId="689B23C7" w14:textId="37551306" w:rsidR="009337B5" w:rsidRDefault="009337B5" w:rsidP="0097331E">
      <w:pPr>
        <w:pStyle w:val="ListParagraph"/>
        <w:numPr>
          <w:ilvl w:val="0"/>
          <w:numId w:val="8"/>
        </w:numPr>
        <w:ind w:left="567" w:hanging="567"/>
        <w:jc w:val="both"/>
        <w:rPr>
          <w:b/>
          <w:lang w:val="en-US"/>
        </w:rPr>
      </w:pPr>
      <w:r>
        <w:rPr>
          <w:b/>
          <w:lang w:val="en-US"/>
        </w:rPr>
        <w:t>EFFECTIVE DATE</w:t>
      </w:r>
    </w:p>
    <w:p w14:paraId="55C79050" w14:textId="77777777" w:rsidR="009337B5" w:rsidRDefault="009337B5" w:rsidP="0097331E">
      <w:pPr>
        <w:pStyle w:val="ListParagraph"/>
        <w:ind w:left="567" w:firstLine="0"/>
        <w:jc w:val="both"/>
        <w:rPr>
          <w:b/>
          <w:lang w:val="en-US"/>
        </w:rPr>
      </w:pPr>
    </w:p>
    <w:p w14:paraId="24F696F1" w14:textId="6BAB7FD2" w:rsidR="009337B5" w:rsidRDefault="009337B5" w:rsidP="0097331E">
      <w:pPr>
        <w:pStyle w:val="ListParagraph"/>
        <w:numPr>
          <w:ilvl w:val="1"/>
          <w:numId w:val="8"/>
        </w:numPr>
        <w:ind w:left="1287" w:hanging="567"/>
        <w:jc w:val="both"/>
        <w:rPr>
          <w:lang w:val="en-US"/>
        </w:rPr>
      </w:pPr>
      <w:r w:rsidRPr="009337B5">
        <w:rPr>
          <w:lang w:val="en-US"/>
        </w:rPr>
        <w:t>The date on which the current version of the Policy Document will take effect.</w:t>
      </w:r>
    </w:p>
    <w:p w14:paraId="2D5398CC" w14:textId="77777777" w:rsidR="009337B5" w:rsidRPr="009337B5" w:rsidRDefault="009337B5" w:rsidP="0097331E">
      <w:pPr>
        <w:pStyle w:val="ListParagraph"/>
        <w:ind w:left="1287" w:firstLine="0"/>
        <w:jc w:val="both"/>
        <w:rPr>
          <w:lang w:val="en-US"/>
        </w:rPr>
      </w:pPr>
    </w:p>
    <w:p w14:paraId="1D960C14" w14:textId="31BE7FE5" w:rsidR="009337B5" w:rsidRDefault="009337B5" w:rsidP="0097331E">
      <w:pPr>
        <w:pStyle w:val="ListParagraph"/>
        <w:numPr>
          <w:ilvl w:val="1"/>
          <w:numId w:val="8"/>
        </w:numPr>
        <w:ind w:left="1287" w:hanging="567"/>
        <w:jc w:val="both"/>
        <w:rPr>
          <w:lang w:val="en-US"/>
        </w:rPr>
      </w:pPr>
      <w:r w:rsidRPr="009337B5">
        <w:rPr>
          <w:lang w:val="en-US"/>
        </w:rPr>
        <w:t xml:space="preserve">Most new/amended Policy Documents are effective form the date of approval, however, some may have a set or staggered effective date in order to coincide with other significant and relevant changes, such as the introduction or amendment of legislation or organizational restructures. </w:t>
      </w:r>
    </w:p>
    <w:p w14:paraId="743D3873" w14:textId="77777777" w:rsidR="009337B5" w:rsidRPr="009337B5" w:rsidRDefault="009337B5" w:rsidP="0097331E">
      <w:pPr>
        <w:pStyle w:val="ListParagraph"/>
        <w:ind w:left="1287" w:firstLine="0"/>
        <w:jc w:val="both"/>
        <w:rPr>
          <w:lang w:val="en-US"/>
        </w:rPr>
      </w:pPr>
    </w:p>
    <w:p w14:paraId="1D63A49D" w14:textId="5764260E" w:rsidR="009337B5" w:rsidRPr="00A34992" w:rsidRDefault="009337B5" w:rsidP="0097331E">
      <w:pPr>
        <w:pStyle w:val="ListParagraph"/>
        <w:numPr>
          <w:ilvl w:val="1"/>
          <w:numId w:val="8"/>
        </w:numPr>
        <w:ind w:left="1287" w:hanging="567"/>
        <w:jc w:val="both"/>
        <w:rPr>
          <w:lang w:val="en-US"/>
        </w:rPr>
      </w:pPr>
      <w:r w:rsidRPr="009337B5">
        <w:rPr>
          <w:lang w:val="en-US"/>
        </w:rPr>
        <w:t>If the Policy Document has staggered effective dates, all the respective dates must be set out.</w:t>
      </w:r>
      <w:r w:rsidR="00A34992">
        <w:rPr>
          <w:lang w:val="en-US"/>
        </w:rPr>
        <w:tab/>
      </w:r>
      <w:r w:rsidR="00A34992">
        <w:rPr>
          <w:lang w:val="en-US"/>
        </w:rPr>
        <w:br/>
      </w:r>
      <w:r w:rsidR="00A34992">
        <w:rPr>
          <w:lang w:val="en-US"/>
        </w:rPr>
        <w:br/>
      </w:r>
    </w:p>
    <w:p w14:paraId="5CF66423" w14:textId="63F843AC" w:rsidR="009337B5" w:rsidRDefault="009337B5" w:rsidP="0097331E">
      <w:pPr>
        <w:pStyle w:val="ListParagraph"/>
        <w:numPr>
          <w:ilvl w:val="0"/>
          <w:numId w:val="8"/>
        </w:numPr>
        <w:ind w:left="567" w:hanging="567"/>
        <w:jc w:val="both"/>
        <w:rPr>
          <w:b/>
          <w:lang w:val="en-US"/>
        </w:rPr>
      </w:pPr>
      <w:r>
        <w:rPr>
          <w:b/>
          <w:lang w:val="en-US"/>
        </w:rPr>
        <w:t>DEFINITIONS</w:t>
      </w:r>
    </w:p>
    <w:p w14:paraId="46490BEE" w14:textId="77777777" w:rsidR="009337B5" w:rsidRDefault="009337B5" w:rsidP="0097331E">
      <w:pPr>
        <w:pStyle w:val="ListParagraph"/>
        <w:ind w:left="567" w:firstLine="0"/>
        <w:jc w:val="both"/>
        <w:rPr>
          <w:b/>
          <w:lang w:val="en-US"/>
        </w:rPr>
      </w:pPr>
    </w:p>
    <w:p w14:paraId="2D426190" w14:textId="77A5A01B" w:rsidR="009337B5" w:rsidRDefault="009337B5" w:rsidP="0097331E">
      <w:pPr>
        <w:pStyle w:val="ListParagraph"/>
        <w:numPr>
          <w:ilvl w:val="1"/>
          <w:numId w:val="8"/>
        </w:numPr>
        <w:ind w:left="1287" w:hanging="567"/>
        <w:jc w:val="both"/>
        <w:rPr>
          <w:lang w:val="en-US"/>
        </w:rPr>
      </w:pPr>
      <w:r w:rsidRPr="009337B5">
        <w:rPr>
          <w:lang w:val="en-US"/>
        </w:rPr>
        <w:t>Provide definitions for:</w:t>
      </w:r>
    </w:p>
    <w:p w14:paraId="27FC336E" w14:textId="77777777" w:rsidR="009337B5" w:rsidRPr="009337B5" w:rsidRDefault="009337B5" w:rsidP="0097331E">
      <w:pPr>
        <w:pStyle w:val="ListParagraph"/>
        <w:ind w:left="1287" w:firstLine="0"/>
        <w:jc w:val="both"/>
        <w:rPr>
          <w:lang w:val="en-US"/>
        </w:rPr>
      </w:pPr>
    </w:p>
    <w:p w14:paraId="7D989BC2" w14:textId="67A195DC" w:rsidR="009337B5" w:rsidRPr="009337B5" w:rsidRDefault="009337B5" w:rsidP="0097331E">
      <w:pPr>
        <w:pStyle w:val="ListParagraph"/>
        <w:numPr>
          <w:ilvl w:val="2"/>
          <w:numId w:val="8"/>
        </w:numPr>
        <w:ind w:left="2189" w:hanging="567"/>
        <w:jc w:val="both"/>
        <w:rPr>
          <w:lang w:val="en-US"/>
        </w:rPr>
      </w:pPr>
      <w:r w:rsidRPr="009337B5">
        <w:rPr>
          <w:lang w:val="en-US"/>
        </w:rPr>
        <w:t>Terms used which require further explanation;</w:t>
      </w:r>
    </w:p>
    <w:p w14:paraId="3CFF1408" w14:textId="2ACD8DB1" w:rsidR="009337B5" w:rsidRPr="009337B5" w:rsidRDefault="009337B5" w:rsidP="0097331E">
      <w:pPr>
        <w:pStyle w:val="ListParagraph"/>
        <w:numPr>
          <w:ilvl w:val="2"/>
          <w:numId w:val="8"/>
        </w:numPr>
        <w:ind w:left="2189" w:hanging="567"/>
        <w:jc w:val="both"/>
        <w:rPr>
          <w:lang w:val="en-US"/>
        </w:rPr>
      </w:pPr>
      <w:r w:rsidRPr="009337B5">
        <w:rPr>
          <w:lang w:val="en-US"/>
        </w:rPr>
        <w:t>Terms used that have a specific/distinctive meaning in the Policy Document;</w:t>
      </w:r>
    </w:p>
    <w:p w14:paraId="2AC199D1" w14:textId="291F088F" w:rsidR="009337B5" w:rsidRPr="009337B5" w:rsidRDefault="0097331E" w:rsidP="0097331E">
      <w:pPr>
        <w:pStyle w:val="ListParagraph"/>
        <w:numPr>
          <w:ilvl w:val="2"/>
          <w:numId w:val="8"/>
        </w:numPr>
        <w:ind w:left="2189" w:hanging="567"/>
        <w:jc w:val="both"/>
        <w:rPr>
          <w:lang w:val="en-US"/>
        </w:rPr>
      </w:pPr>
      <w:r>
        <w:rPr>
          <w:lang w:val="en-US"/>
        </w:rPr>
        <w:t>A</w:t>
      </w:r>
      <w:r w:rsidR="009337B5" w:rsidRPr="009337B5">
        <w:rPr>
          <w:lang w:val="en-US"/>
        </w:rPr>
        <w:t>cronyms/abbreviations;</w:t>
      </w:r>
    </w:p>
    <w:p w14:paraId="163815EF" w14:textId="33019D03" w:rsidR="009337B5" w:rsidRDefault="0097331E" w:rsidP="0097331E">
      <w:pPr>
        <w:pStyle w:val="ListParagraph"/>
        <w:numPr>
          <w:ilvl w:val="2"/>
          <w:numId w:val="8"/>
        </w:numPr>
        <w:ind w:left="2189" w:hanging="567"/>
        <w:jc w:val="both"/>
        <w:rPr>
          <w:lang w:val="en-US"/>
        </w:rPr>
      </w:pPr>
      <w:r>
        <w:rPr>
          <w:lang w:val="en-US"/>
        </w:rPr>
        <w:t>T</w:t>
      </w:r>
      <w:r w:rsidR="009337B5" w:rsidRPr="009337B5">
        <w:rPr>
          <w:lang w:val="en-US"/>
        </w:rPr>
        <w:t>echnical jargon/specialized terms.</w:t>
      </w:r>
    </w:p>
    <w:p w14:paraId="71CF0525" w14:textId="77777777" w:rsidR="009337B5" w:rsidRPr="009337B5" w:rsidRDefault="009337B5" w:rsidP="0097331E">
      <w:pPr>
        <w:pStyle w:val="ListParagraph"/>
        <w:ind w:left="2189" w:firstLine="0"/>
        <w:jc w:val="both"/>
        <w:rPr>
          <w:lang w:val="en-US"/>
        </w:rPr>
      </w:pPr>
    </w:p>
    <w:p w14:paraId="4D9C3F76" w14:textId="2E054784" w:rsidR="009337B5" w:rsidRDefault="009337B5" w:rsidP="0097331E">
      <w:pPr>
        <w:pStyle w:val="ListParagraph"/>
        <w:numPr>
          <w:ilvl w:val="1"/>
          <w:numId w:val="8"/>
        </w:numPr>
        <w:ind w:left="1287" w:hanging="567"/>
        <w:jc w:val="both"/>
        <w:rPr>
          <w:lang w:val="en-US"/>
        </w:rPr>
      </w:pPr>
      <w:r w:rsidRPr="009337B5">
        <w:rPr>
          <w:lang w:val="en-US"/>
        </w:rPr>
        <w:t>List the definitions alphabetically.</w:t>
      </w:r>
    </w:p>
    <w:p w14:paraId="1B955C29" w14:textId="77777777" w:rsidR="009337B5" w:rsidRPr="009337B5" w:rsidRDefault="009337B5" w:rsidP="0097331E">
      <w:pPr>
        <w:pStyle w:val="ListParagraph"/>
        <w:ind w:left="1287" w:firstLine="0"/>
        <w:jc w:val="both"/>
        <w:rPr>
          <w:lang w:val="en-US"/>
        </w:rPr>
      </w:pPr>
    </w:p>
    <w:p w14:paraId="0E548491" w14:textId="4BFD5621" w:rsidR="009337B5" w:rsidRDefault="009337B5" w:rsidP="0097331E">
      <w:pPr>
        <w:pStyle w:val="ListParagraph"/>
        <w:numPr>
          <w:ilvl w:val="1"/>
          <w:numId w:val="8"/>
        </w:numPr>
        <w:ind w:left="1287" w:hanging="567"/>
        <w:jc w:val="both"/>
        <w:rPr>
          <w:lang w:val="en-US"/>
        </w:rPr>
      </w:pPr>
      <w:r w:rsidRPr="009337B5">
        <w:rPr>
          <w:lang w:val="en-US"/>
        </w:rPr>
        <w:t>Once a term is defined, use the term throughout the Policy Document in its capitalized form.</w:t>
      </w:r>
    </w:p>
    <w:p w14:paraId="50DE0388" w14:textId="77777777" w:rsidR="009337B5" w:rsidRPr="009337B5" w:rsidRDefault="009337B5" w:rsidP="0097331E">
      <w:pPr>
        <w:jc w:val="both"/>
        <w:rPr>
          <w:lang w:val="en-US"/>
        </w:rPr>
      </w:pPr>
    </w:p>
    <w:p w14:paraId="49C01EB1" w14:textId="77777777" w:rsidR="0097331E" w:rsidRDefault="0097331E">
      <w:pPr>
        <w:rPr>
          <w:rFonts w:ascii="Verdana" w:eastAsia="SimSun" w:hAnsi="Verdana" w:cs="Arial"/>
          <w:b/>
          <w:sz w:val="20"/>
          <w:szCs w:val="20"/>
          <w:lang w:val="en-US" w:eastAsia="zh-CN"/>
        </w:rPr>
      </w:pPr>
      <w:r>
        <w:rPr>
          <w:b/>
          <w:lang w:val="en-US"/>
        </w:rPr>
        <w:br w:type="page"/>
      </w:r>
    </w:p>
    <w:p w14:paraId="3D009658" w14:textId="351034A3" w:rsidR="0097331E" w:rsidRDefault="009337B5" w:rsidP="0097331E">
      <w:pPr>
        <w:pStyle w:val="ListParagraph"/>
        <w:numPr>
          <w:ilvl w:val="0"/>
          <w:numId w:val="8"/>
        </w:numPr>
        <w:ind w:left="567" w:hanging="567"/>
        <w:jc w:val="both"/>
        <w:rPr>
          <w:b/>
          <w:lang w:val="en-US"/>
        </w:rPr>
      </w:pPr>
      <w:r>
        <w:rPr>
          <w:b/>
          <w:lang w:val="en-US"/>
        </w:rPr>
        <w:lastRenderedPageBreak/>
        <w:t>RATIONALE &amp; OBJECTIVE</w:t>
      </w:r>
    </w:p>
    <w:p w14:paraId="1794372D" w14:textId="77777777" w:rsidR="0097331E" w:rsidRDefault="0097331E" w:rsidP="0097331E">
      <w:pPr>
        <w:pStyle w:val="ListParagraph"/>
        <w:ind w:left="567" w:firstLine="0"/>
        <w:jc w:val="both"/>
        <w:rPr>
          <w:b/>
          <w:lang w:val="en-US"/>
        </w:rPr>
      </w:pPr>
    </w:p>
    <w:p w14:paraId="4C1F5648" w14:textId="09754D7D" w:rsidR="0097331E" w:rsidRPr="0097331E" w:rsidRDefault="0097331E" w:rsidP="0097331E">
      <w:pPr>
        <w:pStyle w:val="ListParagraph"/>
        <w:numPr>
          <w:ilvl w:val="1"/>
          <w:numId w:val="8"/>
        </w:numPr>
        <w:ind w:left="1287" w:hanging="567"/>
        <w:jc w:val="both"/>
        <w:rPr>
          <w:b/>
          <w:lang w:val="en-US"/>
        </w:rPr>
      </w:pPr>
      <w:r>
        <w:rPr>
          <w:b/>
          <w:lang w:val="en-US"/>
        </w:rPr>
        <w:t xml:space="preserve">Rationale: </w:t>
      </w:r>
      <w:r>
        <w:rPr>
          <w:lang w:val="en-US"/>
        </w:rPr>
        <w:t>Describe succinctly the underlying motivation for the Policy Document (i.e. why the Policy Document is required)</w:t>
      </w:r>
    </w:p>
    <w:p w14:paraId="742A72E6" w14:textId="77777777" w:rsidR="0097331E" w:rsidRPr="0097331E" w:rsidRDefault="0097331E" w:rsidP="0097331E">
      <w:pPr>
        <w:pStyle w:val="ListParagraph"/>
        <w:ind w:left="1080" w:firstLine="0"/>
        <w:jc w:val="both"/>
        <w:rPr>
          <w:b/>
          <w:lang w:val="en-US"/>
        </w:rPr>
      </w:pPr>
    </w:p>
    <w:p w14:paraId="1D9E831C" w14:textId="5EFE7E9C" w:rsidR="0097331E" w:rsidRPr="00A34992" w:rsidRDefault="0097331E" w:rsidP="0097331E">
      <w:pPr>
        <w:pStyle w:val="ListParagraph"/>
        <w:numPr>
          <w:ilvl w:val="1"/>
          <w:numId w:val="8"/>
        </w:numPr>
        <w:ind w:left="1287" w:hanging="567"/>
        <w:jc w:val="both"/>
        <w:rPr>
          <w:b/>
          <w:lang w:val="en-US"/>
        </w:rPr>
      </w:pPr>
      <w:r>
        <w:rPr>
          <w:b/>
          <w:lang w:val="en-US"/>
        </w:rPr>
        <w:t xml:space="preserve">Objective: </w:t>
      </w:r>
      <w:r>
        <w:rPr>
          <w:lang w:val="en-US"/>
        </w:rPr>
        <w:t>Describe the overall purpose (i.e. what result(s) the Policy Document is intended to achieve).</w:t>
      </w:r>
      <w:r w:rsidR="00A34992">
        <w:rPr>
          <w:lang w:val="en-US"/>
        </w:rPr>
        <w:tab/>
      </w:r>
      <w:r w:rsidR="00A34992">
        <w:rPr>
          <w:lang w:val="en-US"/>
        </w:rPr>
        <w:br/>
      </w:r>
      <w:r w:rsidR="00A34992">
        <w:rPr>
          <w:lang w:val="en-US"/>
        </w:rPr>
        <w:br/>
      </w:r>
    </w:p>
    <w:p w14:paraId="7E0355C9" w14:textId="4680ECF3" w:rsidR="0097331E" w:rsidRDefault="009337B5" w:rsidP="0097331E">
      <w:pPr>
        <w:pStyle w:val="ListParagraph"/>
        <w:numPr>
          <w:ilvl w:val="0"/>
          <w:numId w:val="8"/>
        </w:numPr>
        <w:ind w:left="567" w:hanging="567"/>
        <w:rPr>
          <w:b/>
          <w:lang w:val="en-US"/>
        </w:rPr>
      </w:pPr>
      <w:r>
        <w:rPr>
          <w:b/>
          <w:lang w:val="en-US"/>
        </w:rPr>
        <w:t>SCOPE</w:t>
      </w:r>
    </w:p>
    <w:p w14:paraId="5B0F1219" w14:textId="53A0C824" w:rsidR="0097331E" w:rsidRDefault="0097331E" w:rsidP="0097331E">
      <w:pPr>
        <w:pStyle w:val="ListParagraph"/>
        <w:ind w:left="567" w:firstLine="0"/>
        <w:rPr>
          <w:b/>
          <w:lang w:val="en-US"/>
        </w:rPr>
      </w:pPr>
      <w:r>
        <w:rPr>
          <w:b/>
          <w:lang w:val="en-US"/>
        </w:rPr>
        <w:br/>
      </w:r>
      <w:r w:rsidRPr="0097331E">
        <w:rPr>
          <w:lang w:val="en-US"/>
        </w:rPr>
        <w:t>Identify</w:t>
      </w:r>
      <w:r>
        <w:rPr>
          <w:b/>
          <w:lang w:val="en-US"/>
        </w:rPr>
        <w:t>:</w:t>
      </w:r>
    </w:p>
    <w:p w14:paraId="5A2AE38B" w14:textId="77777777" w:rsidR="0097331E" w:rsidRDefault="0097331E" w:rsidP="0097331E">
      <w:pPr>
        <w:pStyle w:val="ListParagraph"/>
        <w:ind w:left="567" w:firstLine="0"/>
        <w:rPr>
          <w:b/>
          <w:lang w:val="en-US"/>
        </w:rPr>
      </w:pPr>
    </w:p>
    <w:p w14:paraId="08FC278F" w14:textId="70A30E2A" w:rsidR="0097331E" w:rsidRPr="0097331E" w:rsidRDefault="0097331E" w:rsidP="0097331E">
      <w:pPr>
        <w:pStyle w:val="ListParagraph"/>
        <w:numPr>
          <w:ilvl w:val="1"/>
          <w:numId w:val="8"/>
        </w:numPr>
        <w:ind w:left="1287" w:hanging="567"/>
        <w:jc w:val="both"/>
        <w:rPr>
          <w:b/>
          <w:lang w:val="en-US"/>
        </w:rPr>
      </w:pPr>
      <w:r>
        <w:rPr>
          <w:lang w:val="en-US"/>
        </w:rPr>
        <w:t>The groups of people that the Policy Document applies to (e.g. all Staff</w:t>
      </w:r>
      <w:r w:rsidR="006E5C31">
        <w:rPr>
          <w:lang w:val="en-US"/>
        </w:rPr>
        <w:t xml:space="preserve"> only</w:t>
      </w:r>
      <w:r>
        <w:rPr>
          <w:lang w:val="en-US"/>
        </w:rPr>
        <w:t xml:space="preserve">, all </w:t>
      </w:r>
      <w:r w:rsidR="006E5C31">
        <w:rPr>
          <w:lang w:val="en-US"/>
        </w:rPr>
        <w:t>S</w:t>
      </w:r>
      <w:r>
        <w:rPr>
          <w:lang w:val="en-US"/>
        </w:rPr>
        <w:t>tudents</w:t>
      </w:r>
      <w:r w:rsidR="006E5C31">
        <w:rPr>
          <w:lang w:val="en-US"/>
        </w:rPr>
        <w:t xml:space="preserve"> Only, all Staff and Students Only, or all Staff, Students</w:t>
      </w:r>
      <w:r w:rsidR="00A22891">
        <w:rPr>
          <w:lang w:val="en-US"/>
        </w:rPr>
        <w:t xml:space="preserve"> and External</w:t>
      </w:r>
      <w:bookmarkStart w:id="0" w:name="_GoBack"/>
      <w:bookmarkEnd w:id="0"/>
      <w:r>
        <w:rPr>
          <w:lang w:val="en-US"/>
        </w:rPr>
        <w:t xml:space="preserve">); and </w:t>
      </w:r>
    </w:p>
    <w:p w14:paraId="0D74C471" w14:textId="77777777" w:rsidR="0097331E" w:rsidRPr="0097331E" w:rsidRDefault="0097331E" w:rsidP="0097331E">
      <w:pPr>
        <w:pStyle w:val="ListParagraph"/>
        <w:ind w:left="1080" w:firstLine="0"/>
        <w:jc w:val="both"/>
        <w:rPr>
          <w:b/>
          <w:lang w:val="en-US"/>
        </w:rPr>
      </w:pPr>
    </w:p>
    <w:p w14:paraId="533FB528" w14:textId="651E3977" w:rsidR="00A34992" w:rsidRPr="00A34992" w:rsidRDefault="0097331E" w:rsidP="00A34992">
      <w:pPr>
        <w:pStyle w:val="ListParagraph"/>
        <w:numPr>
          <w:ilvl w:val="1"/>
          <w:numId w:val="8"/>
        </w:numPr>
        <w:ind w:left="1287" w:hanging="567"/>
        <w:jc w:val="both"/>
        <w:rPr>
          <w:b/>
          <w:lang w:val="en-US"/>
        </w:rPr>
      </w:pPr>
      <w:r>
        <w:rPr>
          <w:lang w:val="en-US"/>
        </w:rPr>
        <w:t xml:space="preserve">The circumstances under which the Policy Document applies (if necessary). </w:t>
      </w:r>
      <w:r w:rsidR="00A34992">
        <w:rPr>
          <w:lang w:val="en-US"/>
        </w:rPr>
        <w:br/>
      </w:r>
      <w:r w:rsidR="00A34992">
        <w:rPr>
          <w:lang w:val="en-US"/>
        </w:rPr>
        <w:br/>
      </w:r>
    </w:p>
    <w:p w14:paraId="4498392C" w14:textId="6A13C329" w:rsidR="009337B5" w:rsidRDefault="009337B5" w:rsidP="009337B5">
      <w:pPr>
        <w:pStyle w:val="ListParagraph"/>
        <w:numPr>
          <w:ilvl w:val="0"/>
          <w:numId w:val="8"/>
        </w:numPr>
        <w:ind w:left="567" w:hanging="567"/>
        <w:rPr>
          <w:b/>
          <w:lang w:val="en-US"/>
        </w:rPr>
      </w:pPr>
      <w:r>
        <w:rPr>
          <w:b/>
          <w:lang w:val="en-US"/>
        </w:rPr>
        <w:t>RELATED DOCUMENTS</w:t>
      </w:r>
    </w:p>
    <w:p w14:paraId="1332E878" w14:textId="77777777" w:rsidR="0097331E" w:rsidRDefault="0097331E" w:rsidP="0097331E">
      <w:pPr>
        <w:pStyle w:val="ListParagraph"/>
        <w:ind w:left="567" w:firstLine="0"/>
        <w:rPr>
          <w:b/>
          <w:lang w:val="en-US"/>
        </w:rPr>
      </w:pPr>
    </w:p>
    <w:p w14:paraId="3434D6D7" w14:textId="27566278" w:rsidR="0097331E" w:rsidRDefault="0097331E" w:rsidP="0097331E">
      <w:pPr>
        <w:pStyle w:val="ListParagraph"/>
        <w:numPr>
          <w:ilvl w:val="1"/>
          <w:numId w:val="8"/>
        </w:numPr>
        <w:jc w:val="both"/>
        <w:rPr>
          <w:lang w:val="en-US"/>
        </w:rPr>
      </w:pPr>
      <w:r w:rsidRPr="0097331E">
        <w:rPr>
          <w:lang w:val="en-US"/>
        </w:rPr>
        <w:t xml:space="preserve">To facilitate a holistic interpretation of the Policy Document in context, list (grouping by document type) in hierarchical order, all other related / relevant documents: </w:t>
      </w:r>
    </w:p>
    <w:p w14:paraId="380C6EC2" w14:textId="77777777" w:rsidR="0097331E" w:rsidRDefault="0097331E" w:rsidP="0097331E">
      <w:pPr>
        <w:pStyle w:val="ListParagraph"/>
        <w:ind w:left="1080" w:firstLine="0"/>
        <w:jc w:val="both"/>
        <w:rPr>
          <w:lang w:val="en-US"/>
        </w:rPr>
      </w:pPr>
    </w:p>
    <w:p w14:paraId="4235DC6F" w14:textId="71D3EE37" w:rsidR="0097331E" w:rsidRDefault="0097331E" w:rsidP="0097331E">
      <w:pPr>
        <w:pStyle w:val="ListParagraph"/>
        <w:numPr>
          <w:ilvl w:val="2"/>
          <w:numId w:val="8"/>
        </w:numPr>
        <w:jc w:val="both"/>
        <w:rPr>
          <w:lang w:val="en-US"/>
        </w:rPr>
      </w:pPr>
      <w:r>
        <w:rPr>
          <w:lang w:val="en-US"/>
        </w:rPr>
        <w:t>Government legislation</w:t>
      </w:r>
    </w:p>
    <w:p w14:paraId="6A66A9D7" w14:textId="056E6FB9" w:rsidR="0097331E" w:rsidRDefault="0097331E" w:rsidP="0097331E">
      <w:pPr>
        <w:pStyle w:val="ListParagraph"/>
        <w:numPr>
          <w:ilvl w:val="2"/>
          <w:numId w:val="8"/>
        </w:numPr>
        <w:jc w:val="both"/>
        <w:rPr>
          <w:lang w:val="en-US"/>
        </w:rPr>
      </w:pPr>
      <w:r>
        <w:rPr>
          <w:lang w:val="en-US"/>
        </w:rPr>
        <w:t>University legislation</w:t>
      </w:r>
    </w:p>
    <w:p w14:paraId="78C0D110" w14:textId="75E63F24" w:rsidR="0097331E" w:rsidRDefault="0097331E" w:rsidP="0097331E">
      <w:pPr>
        <w:pStyle w:val="ListParagraph"/>
        <w:numPr>
          <w:ilvl w:val="2"/>
          <w:numId w:val="8"/>
        </w:numPr>
        <w:jc w:val="both"/>
        <w:rPr>
          <w:lang w:val="en-US"/>
        </w:rPr>
      </w:pPr>
      <w:r>
        <w:rPr>
          <w:lang w:val="en-US"/>
        </w:rPr>
        <w:t>NUS Policies and Procedures</w:t>
      </w:r>
    </w:p>
    <w:p w14:paraId="1D114AAE" w14:textId="22AD39F6" w:rsidR="0097331E" w:rsidRDefault="0097331E" w:rsidP="0097331E">
      <w:pPr>
        <w:pStyle w:val="ListParagraph"/>
        <w:numPr>
          <w:ilvl w:val="2"/>
          <w:numId w:val="8"/>
        </w:numPr>
        <w:jc w:val="both"/>
        <w:rPr>
          <w:lang w:val="en-US"/>
        </w:rPr>
      </w:pPr>
      <w:r>
        <w:rPr>
          <w:lang w:val="en-US"/>
        </w:rPr>
        <w:t>NUS Guidelines</w:t>
      </w:r>
    </w:p>
    <w:p w14:paraId="7273ED4D" w14:textId="1EB9086C" w:rsidR="0097331E" w:rsidRDefault="0097331E" w:rsidP="0097331E">
      <w:pPr>
        <w:pStyle w:val="ListParagraph"/>
        <w:numPr>
          <w:ilvl w:val="2"/>
          <w:numId w:val="8"/>
        </w:numPr>
        <w:jc w:val="both"/>
        <w:rPr>
          <w:lang w:val="en-US"/>
        </w:rPr>
      </w:pPr>
      <w:r>
        <w:rPr>
          <w:lang w:val="en-US"/>
        </w:rPr>
        <w:t>Forms and templates</w:t>
      </w:r>
    </w:p>
    <w:p w14:paraId="3B84E203" w14:textId="5AFCDF88" w:rsidR="0097331E" w:rsidRDefault="0097331E" w:rsidP="0097331E">
      <w:pPr>
        <w:pStyle w:val="ListParagraph"/>
        <w:numPr>
          <w:ilvl w:val="2"/>
          <w:numId w:val="8"/>
        </w:numPr>
        <w:jc w:val="both"/>
        <w:rPr>
          <w:lang w:val="en-US"/>
        </w:rPr>
      </w:pPr>
      <w:r>
        <w:rPr>
          <w:lang w:val="en-US"/>
        </w:rPr>
        <w:t>Committee terms of reference</w:t>
      </w:r>
    </w:p>
    <w:p w14:paraId="32185300" w14:textId="1B6ACE7A" w:rsidR="0097331E" w:rsidRDefault="0097331E" w:rsidP="0097331E">
      <w:pPr>
        <w:pStyle w:val="ListParagraph"/>
        <w:numPr>
          <w:ilvl w:val="2"/>
          <w:numId w:val="8"/>
        </w:numPr>
        <w:jc w:val="both"/>
        <w:rPr>
          <w:lang w:val="en-US"/>
        </w:rPr>
      </w:pPr>
      <w:r>
        <w:rPr>
          <w:lang w:val="en-US"/>
        </w:rPr>
        <w:t>Frequently asked questions;</w:t>
      </w:r>
    </w:p>
    <w:p w14:paraId="6B7FCF65" w14:textId="2190F877" w:rsidR="0097331E" w:rsidRDefault="0097331E" w:rsidP="0097331E">
      <w:pPr>
        <w:pStyle w:val="ListParagraph"/>
        <w:numPr>
          <w:ilvl w:val="2"/>
          <w:numId w:val="8"/>
        </w:numPr>
        <w:jc w:val="both"/>
        <w:rPr>
          <w:lang w:val="en-US"/>
        </w:rPr>
      </w:pPr>
      <w:r>
        <w:rPr>
          <w:lang w:val="en-US"/>
        </w:rPr>
        <w:t>Websites, publications, and other documents</w:t>
      </w:r>
    </w:p>
    <w:p w14:paraId="5198A188" w14:textId="77777777" w:rsidR="0097331E" w:rsidRDefault="0097331E" w:rsidP="0097331E">
      <w:pPr>
        <w:pStyle w:val="ListParagraph"/>
        <w:ind w:left="1800" w:firstLine="0"/>
        <w:jc w:val="both"/>
        <w:rPr>
          <w:lang w:val="en-US"/>
        </w:rPr>
      </w:pPr>
    </w:p>
    <w:p w14:paraId="3A3F44AF" w14:textId="5706DC91" w:rsidR="0097331E" w:rsidRDefault="0097331E" w:rsidP="0097331E">
      <w:pPr>
        <w:pStyle w:val="ListParagraph"/>
        <w:numPr>
          <w:ilvl w:val="1"/>
          <w:numId w:val="8"/>
        </w:numPr>
        <w:ind w:left="1287" w:hanging="567"/>
        <w:jc w:val="both"/>
        <w:rPr>
          <w:lang w:val="en-US"/>
        </w:rPr>
      </w:pPr>
      <w:r>
        <w:rPr>
          <w:lang w:val="en-US"/>
        </w:rPr>
        <w:t>Group the Related Document by document type and list them alphabetically within the same document type grouping.</w:t>
      </w:r>
    </w:p>
    <w:p w14:paraId="3D488131" w14:textId="77777777" w:rsidR="0097331E" w:rsidRPr="0097331E" w:rsidRDefault="0097331E" w:rsidP="0097331E">
      <w:pPr>
        <w:pStyle w:val="ListParagraph"/>
        <w:ind w:left="1287" w:firstLine="0"/>
        <w:jc w:val="both"/>
        <w:rPr>
          <w:lang w:val="en-US"/>
        </w:rPr>
      </w:pPr>
    </w:p>
    <w:p w14:paraId="0225BE82" w14:textId="230CFEA4" w:rsidR="0097331E" w:rsidRDefault="0097331E" w:rsidP="0097331E">
      <w:pPr>
        <w:pStyle w:val="ListParagraph"/>
        <w:numPr>
          <w:ilvl w:val="1"/>
          <w:numId w:val="8"/>
        </w:numPr>
        <w:ind w:left="1287" w:hanging="567"/>
        <w:jc w:val="both"/>
        <w:rPr>
          <w:lang w:val="en-US"/>
        </w:rPr>
      </w:pPr>
      <w:r>
        <w:rPr>
          <w:lang w:val="en-US"/>
        </w:rPr>
        <w:t xml:space="preserve">To avoid any confusion, ensure that the exact names of any related documents (i.e. no abbreviations) are listed. </w:t>
      </w:r>
    </w:p>
    <w:p w14:paraId="44919226" w14:textId="18EC988E" w:rsidR="0097331E" w:rsidRPr="0097331E" w:rsidRDefault="00A34992" w:rsidP="0097331E">
      <w:pPr>
        <w:jc w:val="both"/>
        <w:rPr>
          <w:lang w:val="en-US"/>
        </w:rPr>
      </w:pPr>
      <w:r>
        <w:rPr>
          <w:lang w:val="en-US"/>
        </w:rPr>
        <w:br/>
      </w:r>
    </w:p>
    <w:p w14:paraId="1F5D7C53" w14:textId="4AA30295" w:rsidR="009337B5" w:rsidRDefault="009337B5" w:rsidP="0097331E">
      <w:pPr>
        <w:pStyle w:val="ListParagraph"/>
        <w:numPr>
          <w:ilvl w:val="0"/>
          <w:numId w:val="8"/>
        </w:numPr>
        <w:ind w:left="567" w:hanging="567"/>
        <w:jc w:val="both"/>
        <w:rPr>
          <w:b/>
          <w:lang w:val="en-US"/>
        </w:rPr>
      </w:pPr>
      <w:r>
        <w:rPr>
          <w:b/>
          <w:lang w:val="en-US"/>
        </w:rPr>
        <w:t>POLICY DOCUMENT HISTORY – ALLOCATING VERSION NUMBERS</w:t>
      </w:r>
    </w:p>
    <w:p w14:paraId="6AA6E5DE" w14:textId="77777777" w:rsidR="0097331E" w:rsidRDefault="0097331E" w:rsidP="0097331E">
      <w:pPr>
        <w:pStyle w:val="ListParagraph"/>
        <w:ind w:left="567" w:firstLine="0"/>
        <w:jc w:val="both"/>
        <w:rPr>
          <w:b/>
          <w:lang w:val="en-US"/>
        </w:rPr>
      </w:pPr>
    </w:p>
    <w:p w14:paraId="05EE9422" w14:textId="1FCD6A64" w:rsidR="0097331E" w:rsidRDefault="0097331E" w:rsidP="0097331E">
      <w:pPr>
        <w:pStyle w:val="ListParagraph"/>
        <w:numPr>
          <w:ilvl w:val="1"/>
          <w:numId w:val="8"/>
        </w:numPr>
        <w:ind w:left="1287" w:hanging="567"/>
        <w:jc w:val="both"/>
        <w:rPr>
          <w:lang w:val="en-US"/>
        </w:rPr>
      </w:pPr>
      <w:r w:rsidRPr="0097331E">
        <w:rPr>
          <w:lang w:val="en-US"/>
        </w:rPr>
        <w:t>Update the Version Number each time a change is made to the Policy Document.</w:t>
      </w:r>
    </w:p>
    <w:p w14:paraId="267731A8" w14:textId="77777777" w:rsidR="0097331E" w:rsidRPr="0097331E" w:rsidRDefault="0097331E" w:rsidP="0097331E">
      <w:pPr>
        <w:pStyle w:val="ListParagraph"/>
        <w:ind w:left="1080" w:firstLine="0"/>
        <w:jc w:val="both"/>
        <w:rPr>
          <w:lang w:val="en-US"/>
        </w:rPr>
      </w:pPr>
    </w:p>
    <w:p w14:paraId="6FCB4D7D" w14:textId="66568ADC" w:rsidR="0097331E" w:rsidRPr="0097331E" w:rsidRDefault="0097331E" w:rsidP="0097331E">
      <w:pPr>
        <w:pStyle w:val="ListParagraph"/>
        <w:numPr>
          <w:ilvl w:val="1"/>
          <w:numId w:val="8"/>
        </w:numPr>
        <w:ind w:left="1287" w:hanging="567"/>
        <w:jc w:val="both"/>
        <w:rPr>
          <w:lang w:val="en-US"/>
        </w:rPr>
      </w:pPr>
      <w:r w:rsidRPr="0097331E">
        <w:rPr>
          <w:lang w:val="en-US"/>
        </w:rPr>
        <w:t>Allocate each successive version a new version number, from 1 to 2 to 3</w:t>
      </w:r>
      <w:r w:rsidR="004860FF">
        <w:rPr>
          <w:lang w:val="en-US"/>
        </w:rPr>
        <w:t>.</w:t>
      </w:r>
      <w:r w:rsidRPr="0097331E">
        <w:rPr>
          <w:lang w:val="en-US"/>
        </w:rPr>
        <w:t xml:space="preserve"> </w:t>
      </w:r>
    </w:p>
    <w:p w14:paraId="4DB69051" w14:textId="77777777" w:rsidR="0097331E" w:rsidRPr="0097331E" w:rsidRDefault="0097331E" w:rsidP="0097331E">
      <w:pPr>
        <w:pStyle w:val="ListParagraph"/>
        <w:ind w:left="1287" w:firstLine="0"/>
        <w:rPr>
          <w:lang w:val="en-US"/>
        </w:rPr>
      </w:pPr>
    </w:p>
    <w:p w14:paraId="3E8DD23B" w14:textId="77777777" w:rsidR="0097331E" w:rsidRDefault="0097331E">
      <w:pPr>
        <w:rPr>
          <w:rFonts w:ascii="Verdana" w:eastAsia="SimSun" w:hAnsi="Verdana" w:cs="Arial"/>
          <w:b/>
          <w:sz w:val="20"/>
          <w:szCs w:val="20"/>
          <w:lang w:val="en-US" w:eastAsia="zh-CN"/>
        </w:rPr>
      </w:pPr>
      <w:r>
        <w:rPr>
          <w:b/>
          <w:lang w:val="en-US"/>
        </w:rPr>
        <w:br w:type="page"/>
      </w:r>
    </w:p>
    <w:p w14:paraId="4DF01BC8" w14:textId="69AD75D1" w:rsidR="0097331E" w:rsidRDefault="009337B5" w:rsidP="0097331E">
      <w:pPr>
        <w:pStyle w:val="ListParagraph"/>
        <w:numPr>
          <w:ilvl w:val="0"/>
          <w:numId w:val="8"/>
        </w:numPr>
        <w:ind w:left="567" w:hanging="567"/>
        <w:rPr>
          <w:b/>
          <w:lang w:val="en-US"/>
        </w:rPr>
      </w:pPr>
      <w:r>
        <w:rPr>
          <w:b/>
          <w:lang w:val="en-US"/>
        </w:rPr>
        <w:lastRenderedPageBreak/>
        <w:t>ADDITIONAL DEVELOPMENT RESOURCES</w:t>
      </w:r>
    </w:p>
    <w:p w14:paraId="41E425AF" w14:textId="77777777" w:rsidR="0097331E" w:rsidRDefault="0097331E" w:rsidP="0097331E">
      <w:pPr>
        <w:pStyle w:val="ListParagraph"/>
        <w:ind w:left="567" w:firstLine="0"/>
        <w:rPr>
          <w:b/>
          <w:lang w:val="en-US"/>
        </w:rPr>
      </w:pPr>
    </w:p>
    <w:p w14:paraId="0B1744E0" w14:textId="5B435A18" w:rsidR="0097331E" w:rsidRPr="0097331E" w:rsidRDefault="0097331E" w:rsidP="0097331E">
      <w:pPr>
        <w:pStyle w:val="ListParagraph"/>
        <w:ind w:left="567" w:firstLine="0"/>
        <w:jc w:val="both"/>
        <w:rPr>
          <w:lang w:val="en-US"/>
        </w:rPr>
      </w:pPr>
      <w:r w:rsidRPr="0097331E">
        <w:rPr>
          <w:lang w:val="en-US"/>
        </w:rPr>
        <w:t>To achieve consistent formatting and style in all NUS Policy Documents, please refer and adhere to the standard styles in:</w:t>
      </w:r>
    </w:p>
    <w:p w14:paraId="69FD4FEF" w14:textId="688671AE" w:rsidR="0097331E" w:rsidRDefault="0097331E" w:rsidP="0097331E">
      <w:pPr>
        <w:pStyle w:val="ListParagraph"/>
        <w:ind w:left="567" w:firstLine="0"/>
        <w:jc w:val="both"/>
        <w:rPr>
          <w:b/>
          <w:lang w:val="en-US"/>
        </w:rPr>
      </w:pPr>
    </w:p>
    <w:p w14:paraId="08C40884" w14:textId="778D88C1" w:rsidR="0097331E" w:rsidRDefault="0097331E" w:rsidP="00DF107A">
      <w:pPr>
        <w:pStyle w:val="ListParagraph"/>
        <w:numPr>
          <w:ilvl w:val="1"/>
          <w:numId w:val="8"/>
        </w:numPr>
        <w:ind w:left="1287" w:hanging="567"/>
        <w:jc w:val="both"/>
        <w:rPr>
          <w:lang w:val="en-US"/>
        </w:rPr>
      </w:pPr>
      <w:r w:rsidRPr="0097331E">
        <w:rPr>
          <w:lang w:val="en-US"/>
        </w:rPr>
        <w:t xml:space="preserve">The </w:t>
      </w:r>
      <w:r w:rsidRPr="0097331E">
        <w:rPr>
          <w:u w:val="single"/>
          <w:lang w:val="en-US"/>
        </w:rPr>
        <w:t>Writing Instructions on Policy Documents</w:t>
      </w:r>
      <w:r w:rsidRPr="0097331E">
        <w:rPr>
          <w:lang w:val="en-US"/>
        </w:rPr>
        <w:t>;</w:t>
      </w:r>
    </w:p>
    <w:p w14:paraId="0BC44E1A" w14:textId="77777777" w:rsidR="0097331E" w:rsidRPr="0097331E" w:rsidRDefault="0097331E" w:rsidP="0097331E">
      <w:pPr>
        <w:pStyle w:val="ListParagraph"/>
        <w:ind w:left="1080" w:firstLine="0"/>
        <w:jc w:val="both"/>
        <w:rPr>
          <w:lang w:val="en-US"/>
        </w:rPr>
      </w:pPr>
    </w:p>
    <w:p w14:paraId="0D0B7264" w14:textId="6A2F85F5" w:rsidR="0097331E" w:rsidRPr="0097331E" w:rsidRDefault="0097331E" w:rsidP="00DF107A">
      <w:pPr>
        <w:pStyle w:val="ListParagraph"/>
        <w:numPr>
          <w:ilvl w:val="1"/>
          <w:numId w:val="8"/>
        </w:numPr>
        <w:ind w:left="1287" w:hanging="567"/>
        <w:jc w:val="both"/>
        <w:rPr>
          <w:lang w:val="en-US"/>
        </w:rPr>
      </w:pPr>
      <w:r w:rsidRPr="0097331E">
        <w:rPr>
          <w:lang w:val="en-US"/>
        </w:rPr>
        <w:t xml:space="preserve">The </w:t>
      </w:r>
      <w:r w:rsidRPr="0097331E">
        <w:rPr>
          <w:u w:val="single"/>
          <w:lang w:val="en-US"/>
        </w:rPr>
        <w:t>NUS Editorial Style Guide</w:t>
      </w:r>
      <w:r w:rsidRPr="0097331E">
        <w:rPr>
          <w:lang w:val="en-US"/>
        </w:rPr>
        <w:t>;</w:t>
      </w:r>
      <w:r>
        <w:rPr>
          <w:lang w:val="en-US"/>
        </w:rPr>
        <w:tab/>
      </w:r>
      <w:r>
        <w:rPr>
          <w:lang w:val="en-US"/>
        </w:rPr>
        <w:br/>
      </w:r>
    </w:p>
    <w:p w14:paraId="5FCD045B" w14:textId="77777777" w:rsidR="00DF107A" w:rsidRDefault="0097331E" w:rsidP="00DF107A">
      <w:pPr>
        <w:pStyle w:val="ListParagraph"/>
        <w:numPr>
          <w:ilvl w:val="1"/>
          <w:numId w:val="8"/>
        </w:numPr>
        <w:ind w:left="1287" w:hanging="567"/>
        <w:jc w:val="both"/>
        <w:rPr>
          <w:lang w:val="en-US"/>
        </w:rPr>
      </w:pPr>
      <w:r w:rsidRPr="0097331E">
        <w:rPr>
          <w:lang w:val="en-US"/>
        </w:rPr>
        <w:t xml:space="preserve">The </w:t>
      </w:r>
      <w:r w:rsidRPr="0097331E">
        <w:rPr>
          <w:u w:val="single"/>
          <w:lang w:val="en-US"/>
        </w:rPr>
        <w:t>NUS Corporate Typefaces</w:t>
      </w:r>
      <w:r w:rsidRPr="0097331E">
        <w:rPr>
          <w:lang w:val="en-US"/>
        </w:rPr>
        <w:t>; and</w:t>
      </w:r>
    </w:p>
    <w:p w14:paraId="18686E4C" w14:textId="795C2A3B" w:rsidR="00DF107A" w:rsidRDefault="0097331E" w:rsidP="00DF107A">
      <w:pPr>
        <w:pStyle w:val="ListParagraph"/>
        <w:ind w:left="1080" w:firstLine="0"/>
        <w:jc w:val="both"/>
        <w:rPr>
          <w:lang w:val="en-US"/>
        </w:rPr>
      </w:pPr>
      <w:r>
        <w:rPr>
          <w:lang w:val="en-US"/>
        </w:rPr>
        <w:tab/>
      </w:r>
    </w:p>
    <w:p w14:paraId="6FC89D75" w14:textId="77777777" w:rsidR="00DF107A" w:rsidRDefault="0097331E" w:rsidP="00DF107A">
      <w:pPr>
        <w:pStyle w:val="ListParagraph"/>
        <w:numPr>
          <w:ilvl w:val="1"/>
          <w:numId w:val="8"/>
        </w:numPr>
        <w:ind w:left="1287" w:hanging="567"/>
        <w:jc w:val="both"/>
        <w:rPr>
          <w:lang w:val="en-US"/>
        </w:rPr>
      </w:pPr>
      <w:r w:rsidRPr="00DF107A">
        <w:rPr>
          <w:lang w:val="en-US"/>
        </w:rPr>
        <w:t xml:space="preserve">Any other </w:t>
      </w:r>
      <w:r w:rsidR="00D36B4C" w:rsidRPr="00DF107A">
        <w:rPr>
          <w:lang w:val="en-US"/>
        </w:rPr>
        <w:t xml:space="preserve">writing/editorial/style resources as may be prepared by the University from time to time. </w:t>
      </w:r>
    </w:p>
    <w:p w14:paraId="7E4D8E8E" w14:textId="77777777" w:rsidR="00DF107A" w:rsidRPr="00DF107A" w:rsidRDefault="00DF107A" w:rsidP="00DF107A">
      <w:pPr>
        <w:pStyle w:val="ListParagraph"/>
        <w:rPr>
          <w:lang w:val="en-US"/>
        </w:rPr>
      </w:pPr>
    </w:p>
    <w:p w14:paraId="48AE46F5" w14:textId="494151B7" w:rsidR="0097331E" w:rsidRPr="00DF107A" w:rsidRDefault="00D36B4C" w:rsidP="00A34992">
      <w:pPr>
        <w:ind w:left="567"/>
        <w:jc w:val="both"/>
        <w:rPr>
          <w:rFonts w:ascii="Verdana" w:hAnsi="Verdana"/>
          <w:sz w:val="20"/>
          <w:szCs w:val="20"/>
          <w:lang w:val="en-US"/>
        </w:rPr>
      </w:pPr>
      <w:proofErr w:type="gramStart"/>
      <w:r w:rsidRPr="00DF107A">
        <w:rPr>
          <w:rFonts w:ascii="Verdana" w:hAnsi="Verdana"/>
          <w:sz w:val="20"/>
          <w:szCs w:val="20"/>
          <w:lang w:val="en-US"/>
        </w:rPr>
        <w:t>These information</w:t>
      </w:r>
      <w:proofErr w:type="gramEnd"/>
      <w:r w:rsidRPr="00DF107A">
        <w:rPr>
          <w:rFonts w:ascii="Verdana" w:hAnsi="Verdana"/>
          <w:sz w:val="20"/>
          <w:szCs w:val="20"/>
          <w:lang w:val="en-US"/>
        </w:rPr>
        <w:t xml:space="preserve"> can be found on the University Communications Office Staff Portal Page and the Policy Portal. </w:t>
      </w:r>
    </w:p>
    <w:sectPr w:rsidR="0097331E" w:rsidRPr="00DF107A" w:rsidSect="005948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7D2BB" w14:textId="77777777" w:rsidR="00325868" w:rsidRDefault="00325868" w:rsidP="00C92C64">
      <w:pPr>
        <w:spacing w:after="0" w:line="240" w:lineRule="auto"/>
      </w:pPr>
      <w:r>
        <w:separator/>
      </w:r>
    </w:p>
  </w:endnote>
  <w:endnote w:type="continuationSeparator" w:id="0">
    <w:p w14:paraId="24FEE45D" w14:textId="77777777" w:rsidR="00325868" w:rsidRDefault="00325868" w:rsidP="00C92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C24D4" w14:textId="77777777" w:rsidR="007B0192" w:rsidRDefault="007B01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0F0F2" w14:textId="69DA3891" w:rsidR="006005A0" w:rsidRPr="004B3616" w:rsidRDefault="006005A0" w:rsidP="006005A0">
    <w:pPr>
      <w:pStyle w:val="Footer"/>
      <w:pBdr>
        <w:top w:val="single" w:sz="4" w:space="2" w:color="auto"/>
      </w:pBdr>
      <w:rPr>
        <w:rFonts w:ascii="Verdana" w:hAnsi="Verdana"/>
        <w:sz w:val="14"/>
      </w:rPr>
    </w:pPr>
    <w:r w:rsidRPr="002309ED">
      <w:rPr>
        <w:rFonts w:ascii="Verdana" w:hAnsi="Verdana"/>
        <w:sz w:val="14"/>
      </w:rPr>
      <w:t xml:space="preserve">Official Template: </w:t>
    </w:r>
    <w:r w:rsidR="009337B5">
      <w:rPr>
        <w:rFonts w:ascii="Verdana" w:hAnsi="Verdana"/>
        <w:sz w:val="14"/>
      </w:rPr>
      <w:t>Explanatory Notes</w:t>
    </w:r>
    <w:r>
      <w:rPr>
        <w:rFonts w:ascii="Verdana" w:hAnsi="Verdana"/>
        <w:sz w:val="14"/>
      </w:rPr>
      <w:t xml:space="preserve"> </w:t>
    </w:r>
    <w:r w:rsidRPr="002309ED">
      <w:rPr>
        <w:rFonts w:ascii="Verdana" w:hAnsi="Verdana"/>
        <w:sz w:val="14"/>
      </w:rPr>
      <w:t xml:space="preserve">(Version </w:t>
    </w:r>
    <w:r w:rsidR="009337B5">
      <w:rPr>
        <w:rFonts w:ascii="Verdana" w:hAnsi="Verdana"/>
        <w:sz w:val="14"/>
      </w:rPr>
      <w:t>2</w:t>
    </w:r>
    <w:r w:rsidRPr="002309ED">
      <w:rPr>
        <w:rFonts w:ascii="Verdana" w:hAnsi="Verdana"/>
        <w:sz w:val="14"/>
      </w:rPr>
      <w:t>)</w:t>
    </w:r>
  </w:p>
  <w:p w14:paraId="4AE301D6" w14:textId="613D3495" w:rsidR="006005A0" w:rsidRPr="00D36B4C" w:rsidRDefault="006005A0" w:rsidP="00D36B4C">
    <w:pPr>
      <w:pStyle w:val="Footer"/>
      <w:ind w:right="360"/>
      <w:rPr>
        <w:rFonts w:ascii="Verdana" w:hAnsi="Verdana"/>
        <w:sz w:val="14"/>
      </w:rPr>
    </w:pPr>
    <w:r>
      <w:rPr>
        <w:rFonts w:ascii="Verdana" w:hAnsi="Verdana"/>
        <w:sz w:val="14"/>
      </w:rPr>
      <w:t xml:space="preserve">Effective Date: </w:t>
    </w:r>
    <w:r w:rsidR="00A67527">
      <w:rPr>
        <w:rFonts w:ascii="Verdana" w:hAnsi="Verdana"/>
        <w:sz w:val="14"/>
      </w:rPr>
      <w:t>3</w:t>
    </w:r>
    <w:r w:rsidR="004E34BF">
      <w:rPr>
        <w:rFonts w:ascii="Verdana" w:hAnsi="Verdana"/>
        <w:sz w:val="14"/>
      </w:rPr>
      <w:t>0</w:t>
    </w:r>
    <w:r>
      <w:rPr>
        <w:rFonts w:ascii="Verdana" w:hAnsi="Verdana"/>
        <w:sz w:val="14"/>
      </w:rPr>
      <w:t xml:space="preserve"> </w:t>
    </w:r>
    <w:r w:rsidR="00A67527">
      <w:rPr>
        <w:rFonts w:ascii="Verdana" w:hAnsi="Verdana"/>
        <w:sz w:val="14"/>
      </w:rPr>
      <w:t>Jun</w:t>
    </w:r>
    <w:r>
      <w:rPr>
        <w:rFonts w:ascii="Verdana" w:hAnsi="Verdana"/>
        <w:sz w:val="14"/>
      </w:rPr>
      <w:t xml:space="preserve"> 202</w:t>
    </w:r>
    <w:r w:rsidR="00A67527">
      <w:rPr>
        <w:rFonts w:ascii="Verdana" w:hAnsi="Verdana"/>
        <w:sz w:val="14"/>
      </w:rPr>
      <w:t>2</w:t>
    </w:r>
  </w:p>
  <w:p w14:paraId="0717B4C3" w14:textId="250F9112" w:rsidR="00983E72" w:rsidRPr="007B0192" w:rsidRDefault="00D36B4C" w:rsidP="00D36B4C">
    <w:pPr>
      <w:pStyle w:val="Footer"/>
      <w:ind w:right="360"/>
      <w:jc w:val="right"/>
      <w:rPr>
        <w:rFonts w:ascii="Verdana" w:hAnsi="Verdana"/>
        <w:sz w:val="14"/>
      </w:rPr>
    </w:pPr>
    <w:r w:rsidRPr="007B0192">
      <w:rPr>
        <w:rFonts w:ascii="Verdana" w:hAnsi="Verdana"/>
        <w:sz w:val="14"/>
      </w:rPr>
      <w:t xml:space="preserve">Page | </w:t>
    </w:r>
    <w:r w:rsidRPr="007B0192">
      <w:rPr>
        <w:rFonts w:ascii="Verdana" w:hAnsi="Verdana"/>
        <w:sz w:val="14"/>
      </w:rPr>
      <w:fldChar w:fldCharType="begin"/>
    </w:r>
    <w:r w:rsidRPr="007B0192">
      <w:rPr>
        <w:rFonts w:ascii="Verdana" w:hAnsi="Verdana"/>
        <w:sz w:val="14"/>
      </w:rPr>
      <w:instrText xml:space="preserve"> PAGE   \* MERGEFORMAT </w:instrText>
    </w:r>
    <w:r w:rsidRPr="007B0192">
      <w:rPr>
        <w:rFonts w:ascii="Verdana" w:hAnsi="Verdana"/>
        <w:sz w:val="14"/>
      </w:rPr>
      <w:fldChar w:fldCharType="separate"/>
    </w:r>
    <w:r w:rsidRPr="007B0192">
      <w:rPr>
        <w:rFonts w:ascii="Verdana" w:hAnsi="Verdana"/>
        <w:sz w:val="14"/>
      </w:rPr>
      <w:t>5</w:t>
    </w:r>
    <w:r w:rsidRPr="007B0192">
      <w:rPr>
        <w:rFonts w:ascii="Verdana" w:hAnsi="Verdana"/>
        <w:noProof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75DE9" w14:textId="77777777" w:rsidR="007B0192" w:rsidRDefault="007B0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F8622" w14:textId="77777777" w:rsidR="00325868" w:rsidRDefault="00325868" w:rsidP="00C92C64">
      <w:pPr>
        <w:spacing w:after="0" w:line="240" w:lineRule="auto"/>
      </w:pPr>
      <w:r>
        <w:separator/>
      </w:r>
    </w:p>
  </w:footnote>
  <w:footnote w:type="continuationSeparator" w:id="0">
    <w:p w14:paraId="04996AA4" w14:textId="77777777" w:rsidR="00325868" w:rsidRDefault="00325868" w:rsidP="00C92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90B48" w14:textId="77777777" w:rsidR="007B0192" w:rsidRDefault="007B01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89BC1" w14:textId="76A95B07" w:rsidR="00C92C64" w:rsidRPr="005948D0" w:rsidRDefault="005948D0" w:rsidP="00C92C64">
    <w:pPr>
      <w:pStyle w:val="Header"/>
      <w:spacing w:line="240" w:lineRule="exact"/>
      <w:ind w:right="-2"/>
      <w:rPr>
        <w:rFonts w:ascii="Verdana" w:hAnsi="Verdana"/>
        <w:b/>
        <w:bCs/>
        <w:sz w:val="16"/>
      </w:rPr>
    </w:pPr>
    <w:r w:rsidRPr="00BC78D8">
      <w:rPr>
        <w:rFonts w:ascii="Verdana" w:hAnsi="Verdana"/>
        <w:noProof/>
      </w:rPr>
      <w:drawing>
        <wp:anchor distT="0" distB="0" distL="114300" distR="114300" simplePos="0" relativeHeight="251659264" behindDoc="0" locked="0" layoutInCell="1" allowOverlap="0" wp14:anchorId="5BF316D6" wp14:editId="17BFFEA4">
          <wp:simplePos x="0" y="0"/>
          <wp:positionH relativeFrom="margin">
            <wp:align>right</wp:align>
          </wp:positionH>
          <wp:positionV relativeFrom="page">
            <wp:posOffset>457200</wp:posOffset>
          </wp:positionV>
          <wp:extent cx="904875" cy="409308"/>
          <wp:effectExtent l="0" t="0" r="0" b="0"/>
          <wp:wrapNone/>
          <wp:docPr id="6" name="Picture 6" descr="nus_logo_black_4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us_logo_black_4c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409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78D8">
      <w:rPr>
        <w:rFonts w:ascii="Verdana" w:hAnsi="Verdana"/>
        <w:b/>
        <w:bCs/>
        <w:sz w:val="16"/>
      </w:rPr>
      <w:t>National University of Singapore</w:t>
    </w:r>
  </w:p>
  <w:p w14:paraId="10F53DEB" w14:textId="5A1610A8" w:rsidR="00C92C64" w:rsidRDefault="00C92C64">
    <w:pPr>
      <w:pStyle w:val="Header"/>
      <w:rPr>
        <w:sz w:val="16"/>
        <w:szCs w:val="16"/>
      </w:rPr>
    </w:pPr>
  </w:p>
  <w:p w14:paraId="1B89D347" w14:textId="117B00E5" w:rsidR="005948D0" w:rsidRDefault="005948D0">
    <w:pPr>
      <w:pStyle w:val="Header"/>
      <w:rPr>
        <w:sz w:val="16"/>
        <w:szCs w:val="16"/>
      </w:rPr>
    </w:pPr>
  </w:p>
  <w:p w14:paraId="36DE0A36" w14:textId="77777777" w:rsidR="005948D0" w:rsidRPr="005948D0" w:rsidRDefault="005948D0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A2CFC" w14:textId="77777777" w:rsidR="007B0192" w:rsidRDefault="007B01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1F62"/>
    <w:multiLevelType w:val="hybridMultilevel"/>
    <w:tmpl w:val="A874F45A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A3230C2">
      <w:start w:val="1"/>
      <w:numFmt w:val="lowerRoman"/>
      <w:lvlText w:val="(%2)"/>
      <w:lvlJc w:val="left"/>
      <w:pPr>
        <w:ind w:left="1080" w:hanging="360"/>
      </w:pPr>
      <w:rPr>
        <w:rFonts w:hint="default"/>
        <w:b w:val="0"/>
        <w:i w:val="0"/>
        <w:w w:val="100"/>
        <w:sz w:val="20"/>
        <w:szCs w:val="22"/>
      </w:rPr>
    </w:lvl>
    <w:lvl w:ilvl="2" w:tplc="F3A6B1F0">
      <w:start w:val="1"/>
      <w:numFmt w:val="lowerLetter"/>
      <w:lvlText w:val="(%3)"/>
      <w:lvlJc w:val="left"/>
      <w:pPr>
        <w:ind w:left="1800" w:hanging="180"/>
      </w:pPr>
      <w:rPr>
        <w:rFonts w:hint="default"/>
        <w:b w:val="0"/>
        <w:i w:val="0"/>
        <w:w w:val="100"/>
        <w:sz w:val="20"/>
        <w:szCs w:val="22"/>
      </w:r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B245D"/>
    <w:multiLevelType w:val="hybridMultilevel"/>
    <w:tmpl w:val="CC5A467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E23997"/>
    <w:multiLevelType w:val="multilevel"/>
    <w:tmpl w:val="FD703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6.%3"/>
      <w:lvlJc w:val="left"/>
      <w:pPr>
        <w:ind w:left="1224" w:hanging="504"/>
      </w:pPr>
      <w:rPr>
        <w:rFonts w:ascii="Verdana" w:hAnsi="Verdana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9D595F"/>
    <w:multiLevelType w:val="hybridMultilevel"/>
    <w:tmpl w:val="911A101E"/>
    <w:lvl w:ilvl="0" w:tplc="48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4" w15:restartNumberingAfterBreak="0">
    <w:nsid w:val="185B02D5"/>
    <w:multiLevelType w:val="hybridMultilevel"/>
    <w:tmpl w:val="89B4656C"/>
    <w:lvl w:ilvl="0" w:tplc="48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5" w15:restartNumberingAfterBreak="0">
    <w:nsid w:val="1AFE2643"/>
    <w:multiLevelType w:val="hybridMultilevel"/>
    <w:tmpl w:val="3EEC443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47023"/>
    <w:multiLevelType w:val="hybridMultilevel"/>
    <w:tmpl w:val="588A1C6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E902E8"/>
    <w:multiLevelType w:val="hybridMultilevel"/>
    <w:tmpl w:val="95FECA8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050D6"/>
    <w:multiLevelType w:val="hybridMultilevel"/>
    <w:tmpl w:val="B84CA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63EFE"/>
    <w:multiLevelType w:val="hybridMultilevel"/>
    <w:tmpl w:val="15AE06AC"/>
    <w:lvl w:ilvl="0" w:tplc="DAC2C3F2">
      <w:numFmt w:val="bullet"/>
      <w:lvlText w:val="◦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25378"/>
    <w:multiLevelType w:val="hybridMultilevel"/>
    <w:tmpl w:val="CB922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95420"/>
    <w:multiLevelType w:val="hybridMultilevel"/>
    <w:tmpl w:val="D702E1A6"/>
    <w:lvl w:ilvl="0" w:tplc="AFAA91A4">
      <w:start w:val="1"/>
      <w:numFmt w:val="lowerRoman"/>
      <w:lvlText w:val="(%1)"/>
      <w:lvlJc w:val="left"/>
      <w:pPr>
        <w:ind w:left="75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70" w:hanging="360"/>
      </w:pPr>
    </w:lvl>
    <w:lvl w:ilvl="2" w:tplc="4809001B" w:tentative="1">
      <w:start w:val="1"/>
      <w:numFmt w:val="lowerRoman"/>
      <w:lvlText w:val="%3."/>
      <w:lvlJc w:val="right"/>
      <w:pPr>
        <w:ind w:left="2190" w:hanging="180"/>
      </w:pPr>
    </w:lvl>
    <w:lvl w:ilvl="3" w:tplc="4809000F" w:tentative="1">
      <w:start w:val="1"/>
      <w:numFmt w:val="decimal"/>
      <w:lvlText w:val="%4."/>
      <w:lvlJc w:val="left"/>
      <w:pPr>
        <w:ind w:left="2910" w:hanging="360"/>
      </w:pPr>
    </w:lvl>
    <w:lvl w:ilvl="4" w:tplc="48090019" w:tentative="1">
      <w:start w:val="1"/>
      <w:numFmt w:val="lowerLetter"/>
      <w:lvlText w:val="%5."/>
      <w:lvlJc w:val="left"/>
      <w:pPr>
        <w:ind w:left="3630" w:hanging="360"/>
      </w:pPr>
    </w:lvl>
    <w:lvl w:ilvl="5" w:tplc="4809001B" w:tentative="1">
      <w:start w:val="1"/>
      <w:numFmt w:val="lowerRoman"/>
      <w:lvlText w:val="%6."/>
      <w:lvlJc w:val="right"/>
      <w:pPr>
        <w:ind w:left="4350" w:hanging="180"/>
      </w:pPr>
    </w:lvl>
    <w:lvl w:ilvl="6" w:tplc="4809000F" w:tentative="1">
      <w:start w:val="1"/>
      <w:numFmt w:val="decimal"/>
      <w:lvlText w:val="%7."/>
      <w:lvlJc w:val="left"/>
      <w:pPr>
        <w:ind w:left="5070" w:hanging="360"/>
      </w:pPr>
    </w:lvl>
    <w:lvl w:ilvl="7" w:tplc="48090019" w:tentative="1">
      <w:start w:val="1"/>
      <w:numFmt w:val="lowerLetter"/>
      <w:lvlText w:val="%8."/>
      <w:lvlJc w:val="left"/>
      <w:pPr>
        <w:ind w:left="5790" w:hanging="360"/>
      </w:pPr>
    </w:lvl>
    <w:lvl w:ilvl="8" w:tplc="4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43067EB8"/>
    <w:multiLevelType w:val="hybridMultilevel"/>
    <w:tmpl w:val="3E46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50755"/>
    <w:multiLevelType w:val="multilevel"/>
    <w:tmpl w:val="A3C40452"/>
    <w:lvl w:ilvl="0">
      <w:start w:val="1"/>
      <w:numFmt w:val="decimal"/>
      <w:lvlText w:val="%1"/>
      <w:lvlJc w:val="left"/>
      <w:pPr>
        <w:ind w:left="720" w:hanging="720"/>
      </w:pPr>
      <w:rPr>
        <w:rFonts w:ascii="Verdana" w:hAnsi="Verdana" w:hint="default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4" w15:restartNumberingAfterBreak="0">
    <w:nsid w:val="5A400C8D"/>
    <w:multiLevelType w:val="hybridMultilevel"/>
    <w:tmpl w:val="73BEE50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614323"/>
    <w:multiLevelType w:val="multilevel"/>
    <w:tmpl w:val="A9489DDE"/>
    <w:lvl w:ilvl="0">
      <w:start w:val="1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8A97B3F"/>
    <w:multiLevelType w:val="hybridMultilevel"/>
    <w:tmpl w:val="D8E086D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B3E3E"/>
    <w:multiLevelType w:val="multilevel"/>
    <w:tmpl w:val="B4D4B78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D983AB3"/>
    <w:multiLevelType w:val="hybridMultilevel"/>
    <w:tmpl w:val="736C72F4"/>
    <w:lvl w:ilvl="0" w:tplc="49DE5B7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C3687"/>
    <w:multiLevelType w:val="hybridMultilevel"/>
    <w:tmpl w:val="2670173C"/>
    <w:lvl w:ilvl="0" w:tplc="48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0" w15:restartNumberingAfterBreak="0">
    <w:nsid w:val="7DE22305"/>
    <w:multiLevelType w:val="hybridMultilevel"/>
    <w:tmpl w:val="CA0CCA3A"/>
    <w:lvl w:ilvl="0" w:tplc="5E7E7EEC">
      <w:start w:val="1"/>
      <w:numFmt w:val="lowerRoman"/>
      <w:lvlText w:val="(%1)"/>
      <w:lvlJc w:val="left"/>
      <w:pPr>
        <w:ind w:left="1021" w:hanging="661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5"/>
  </w:num>
  <w:num w:numId="4">
    <w:abstractNumId w:val="20"/>
  </w:num>
  <w:num w:numId="5">
    <w:abstractNumId w:val="18"/>
  </w:num>
  <w:num w:numId="6">
    <w:abstractNumId w:val="4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12"/>
  </w:num>
  <w:num w:numId="12">
    <w:abstractNumId w:val="10"/>
  </w:num>
  <w:num w:numId="13">
    <w:abstractNumId w:val="14"/>
  </w:num>
  <w:num w:numId="14">
    <w:abstractNumId w:val="3"/>
  </w:num>
  <w:num w:numId="15">
    <w:abstractNumId w:val="16"/>
  </w:num>
  <w:num w:numId="16">
    <w:abstractNumId w:val="7"/>
  </w:num>
  <w:num w:numId="17">
    <w:abstractNumId w:val="5"/>
  </w:num>
  <w:num w:numId="18">
    <w:abstractNumId w:val="11"/>
  </w:num>
  <w:num w:numId="19">
    <w:abstractNumId w:val="19"/>
  </w:num>
  <w:num w:numId="20">
    <w:abstractNumId w:val="13"/>
  </w:num>
  <w:num w:numId="21">
    <w:abstractNumId w:val="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C64"/>
    <w:rsid w:val="00012604"/>
    <w:rsid w:val="000156FE"/>
    <w:rsid w:val="000539F8"/>
    <w:rsid w:val="00082451"/>
    <w:rsid w:val="000910EE"/>
    <w:rsid w:val="000F5B87"/>
    <w:rsid w:val="00125421"/>
    <w:rsid w:val="001263CF"/>
    <w:rsid w:val="00145A95"/>
    <w:rsid w:val="00181818"/>
    <w:rsid w:val="001B5BF2"/>
    <w:rsid w:val="001C515E"/>
    <w:rsid w:val="001E187A"/>
    <w:rsid w:val="001E1DA4"/>
    <w:rsid w:val="001E705C"/>
    <w:rsid w:val="00224098"/>
    <w:rsid w:val="0023135B"/>
    <w:rsid w:val="00246B3C"/>
    <w:rsid w:val="0026479F"/>
    <w:rsid w:val="00267018"/>
    <w:rsid w:val="002A4AFD"/>
    <w:rsid w:val="002A4CDD"/>
    <w:rsid w:val="002A55F8"/>
    <w:rsid w:val="002C0D8D"/>
    <w:rsid w:val="002C3C1B"/>
    <w:rsid w:val="002F012D"/>
    <w:rsid w:val="00325868"/>
    <w:rsid w:val="00330021"/>
    <w:rsid w:val="00346308"/>
    <w:rsid w:val="00351A43"/>
    <w:rsid w:val="00351C0E"/>
    <w:rsid w:val="003613E4"/>
    <w:rsid w:val="003635A8"/>
    <w:rsid w:val="00371BA3"/>
    <w:rsid w:val="0039655A"/>
    <w:rsid w:val="003974AA"/>
    <w:rsid w:val="003A641A"/>
    <w:rsid w:val="003B4242"/>
    <w:rsid w:val="003C1CF5"/>
    <w:rsid w:val="003C6C71"/>
    <w:rsid w:val="003D55EC"/>
    <w:rsid w:val="003E32A5"/>
    <w:rsid w:val="003E333B"/>
    <w:rsid w:val="003F119C"/>
    <w:rsid w:val="003F5463"/>
    <w:rsid w:val="003F591F"/>
    <w:rsid w:val="00403C11"/>
    <w:rsid w:val="00411353"/>
    <w:rsid w:val="004467E1"/>
    <w:rsid w:val="00476B9B"/>
    <w:rsid w:val="00485DBE"/>
    <w:rsid w:val="004860FF"/>
    <w:rsid w:val="004E34BF"/>
    <w:rsid w:val="004E4AAE"/>
    <w:rsid w:val="00533D8A"/>
    <w:rsid w:val="00550D8A"/>
    <w:rsid w:val="005948D0"/>
    <w:rsid w:val="005A0903"/>
    <w:rsid w:val="005A60D1"/>
    <w:rsid w:val="005E7B0B"/>
    <w:rsid w:val="005F4D9F"/>
    <w:rsid w:val="006005A0"/>
    <w:rsid w:val="00624964"/>
    <w:rsid w:val="006312BA"/>
    <w:rsid w:val="0063247F"/>
    <w:rsid w:val="0063581A"/>
    <w:rsid w:val="0064234C"/>
    <w:rsid w:val="0066612B"/>
    <w:rsid w:val="006B1134"/>
    <w:rsid w:val="006B135F"/>
    <w:rsid w:val="006B2B12"/>
    <w:rsid w:val="006E1428"/>
    <w:rsid w:val="006E5C31"/>
    <w:rsid w:val="006E6E0F"/>
    <w:rsid w:val="006F0B7D"/>
    <w:rsid w:val="00741783"/>
    <w:rsid w:val="007419FC"/>
    <w:rsid w:val="0075696D"/>
    <w:rsid w:val="00760727"/>
    <w:rsid w:val="007A52CA"/>
    <w:rsid w:val="007A6C86"/>
    <w:rsid w:val="007B0192"/>
    <w:rsid w:val="007C39F9"/>
    <w:rsid w:val="007D0223"/>
    <w:rsid w:val="007F0CC6"/>
    <w:rsid w:val="007F6480"/>
    <w:rsid w:val="00803EC4"/>
    <w:rsid w:val="00837623"/>
    <w:rsid w:val="00856045"/>
    <w:rsid w:val="008C0253"/>
    <w:rsid w:val="008E4DC5"/>
    <w:rsid w:val="008F6850"/>
    <w:rsid w:val="009016E5"/>
    <w:rsid w:val="00914DB8"/>
    <w:rsid w:val="009317FD"/>
    <w:rsid w:val="009337B5"/>
    <w:rsid w:val="00933D0F"/>
    <w:rsid w:val="009348B7"/>
    <w:rsid w:val="009425F8"/>
    <w:rsid w:val="00967D78"/>
    <w:rsid w:val="0097331E"/>
    <w:rsid w:val="009752E8"/>
    <w:rsid w:val="00983E72"/>
    <w:rsid w:val="009B72DE"/>
    <w:rsid w:val="009D0722"/>
    <w:rsid w:val="009D48AE"/>
    <w:rsid w:val="00A04318"/>
    <w:rsid w:val="00A1555D"/>
    <w:rsid w:val="00A22891"/>
    <w:rsid w:val="00A34992"/>
    <w:rsid w:val="00A67527"/>
    <w:rsid w:val="00A77BAE"/>
    <w:rsid w:val="00A80F77"/>
    <w:rsid w:val="00A81F5A"/>
    <w:rsid w:val="00A94875"/>
    <w:rsid w:val="00AB45D8"/>
    <w:rsid w:val="00AB50CF"/>
    <w:rsid w:val="00AC1FA6"/>
    <w:rsid w:val="00B27D09"/>
    <w:rsid w:val="00B3609A"/>
    <w:rsid w:val="00B40729"/>
    <w:rsid w:val="00B44E43"/>
    <w:rsid w:val="00B57397"/>
    <w:rsid w:val="00B70B0B"/>
    <w:rsid w:val="00B77175"/>
    <w:rsid w:val="00BA7BE5"/>
    <w:rsid w:val="00BB1681"/>
    <w:rsid w:val="00BD69E4"/>
    <w:rsid w:val="00BD7E48"/>
    <w:rsid w:val="00C71BFB"/>
    <w:rsid w:val="00C87B85"/>
    <w:rsid w:val="00C92C64"/>
    <w:rsid w:val="00C956E1"/>
    <w:rsid w:val="00CB00A9"/>
    <w:rsid w:val="00CC157D"/>
    <w:rsid w:val="00CE1681"/>
    <w:rsid w:val="00CE6B68"/>
    <w:rsid w:val="00CF471C"/>
    <w:rsid w:val="00D213F4"/>
    <w:rsid w:val="00D2416B"/>
    <w:rsid w:val="00D30275"/>
    <w:rsid w:val="00D36B4C"/>
    <w:rsid w:val="00D742BD"/>
    <w:rsid w:val="00D77C75"/>
    <w:rsid w:val="00D85FDD"/>
    <w:rsid w:val="00D86661"/>
    <w:rsid w:val="00D93A4F"/>
    <w:rsid w:val="00DA03B5"/>
    <w:rsid w:val="00DB2A81"/>
    <w:rsid w:val="00DB315E"/>
    <w:rsid w:val="00DB50EF"/>
    <w:rsid w:val="00DE3F63"/>
    <w:rsid w:val="00DF107A"/>
    <w:rsid w:val="00DF2836"/>
    <w:rsid w:val="00E21EA2"/>
    <w:rsid w:val="00E262BD"/>
    <w:rsid w:val="00E43C78"/>
    <w:rsid w:val="00E441C6"/>
    <w:rsid w:val="00E54FBC"/>
    <w:rsid w:val="00E606A2"/>
    <w:rsid w:val="00E829CA"/>
    <w:rsid w:val="00E82AF1"/>
    <w:rsid w:val="00E83DC7"/>
    <w:rsid w:val="00E95F72"/>
    <w:rsid w:val="00ED7F76"/>
    <w:rsid w:val="00EF336A"/>
    <w:rsid w:val="00F10702"/>
    <w:rsid w:val="00F43EA0"/>
    <w:rsid w:val="00F47DFD"/>
    <w:rsid w:val="00F55C8D"/>
    <w:rsid w:val="00F74F28"/>
    <w:rsid w:val="00F80CE3"/>
    <w:rsid w:val="00F901BB"/>
    <w:rsid w:val="00FA1731"/>
    <w:rsid w:val="00FD6FF5"/>
    <w:rsid w:val="00FF0969"/>
    <w:rsid w:val="00FF1676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91939"/>
  <w15:chartTrackingRefBased/>
  <w15:docId w15:val="{1CEE0FAA-650A-417F-B6CB-2C5D9503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4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92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92C64"/>
  </w:style>
  <w:style w:type="paragraph" w:styleId="Footer">
    <w:name w:val="footer"/>
    <w:basedOn w:val="Normal"/>
    <w:link w:val="FooterChar"/>
    <w:uiPriority w:val="99"/>
    <w:unhideWhenUsed/>
    <w:rsid w:val="00C92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C64"/>
  </w:style>
  <w:style w:type="table" w:styleId="TableGrid">
    <w:name w:val="Table Grid"/>
    <w:basedOn w:val="TableNormal"/>
    <w:uiPriority w:val="39"/>
    <w:rsid w:val="003E3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24098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7F0CC6"/>
    <w:pPr>
      <w:spacing w:after="0" w:line="240" w:lineRule="auto"/>
      <w:ind w:left="720" w:hanging="567"/>
      <w:contextualSpacing/>
    </w:pPr>
    <w:rPr>
      <w:rFonts w:ascii="Verdana" w:eastAsia="SimSun" w:hAnsi="Verdana" w:cs="Arial"/>
      <w:sz w:val="20"/>
      <w:szCs w:val="20"/>
      <w:lang w:val="en-AU" w:eastAsia="zh-CN"/>
    </w:rPr>
  </w:style>
  <w:style w:type="paragraph" w:styleId="FootnoteText">
    <w:name w:val="footnote text"/>
    <w:basedOn w:val="Normal"/>
    <w:link w:val="FootnoteTextChar"/>
    <w:unhideWhenUsed/>
    <w:rsid w:val="00E83D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83DC7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E83DC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7E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3002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iCs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30021"/>
    <w:rPr>
      <w:rFonts w:ascii="Arial" w:eastAsia="Arial" w:hAnsi="Arial" w:cs="Arial"/>
      <w:i/>
      <w:iCs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6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392E62326594082FC694DCA4978EF" ma:contentTypeVersion="6" ma:contentTypeDescription="Create a new document." ma:contentTypeScope="" ma:versionID="136b98054ac92477a4363e0cb94c12b4">
  <xsd:schema xmlns:xsd="http://www.w3.org/2001/XMLSchema" xmlns:xs="http://www.w3.org/2001/XMLSchema" xmlns:p="http://schemas.microsoft.com/office/2006/metadata/properties" xmlns:ns2="76cc2b9a-a891-40f0-9f99-5ed018e3bb4f" xmlns:ns3="d5bcee34-aea2-4173-8c91-35e4e19c42e7" targetNamespace="http://schemas.microsoft.com/office/2006/metadata/properties" ma:root="true" ma:fieldsID="8b3caa8ad970f5793c09557bfc331acf" ns2:_="" ns3:_="">
    <xsd:import namespace="76cc2b9a-a891-40f0-9f99-5ed018e3bb4f"/>
    <xsd:import namespace="d5bcee34-aea2-4173-8c91-35e4e19c4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c2b9a-a891-40f0-9f99-5ed018e3b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cee34-aea2-4173-8c91-35e4e19c42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27CFE-4C56-42F3-8EAF-8735353A6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c2b9a-a891-40f0-9f99-5ed018e3bb4f"/>
    <ds:schemaRef ds:uri="d5bcee34-aea2-4173-8c91-35e4e19c4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A49CC8-0BCE-4E78-AC4C-E3ACC4A0C4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2769A4-89CC-47FD-97AA-CD5012564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37935D-2C82-4B44-AB9A-08A9DBBD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 Zhang</dc:creator>
  <cp:keywords/>
  <dc:description/>
  <cp:lastModifiedBy>Benson Leom Meng Suan</cp:lastModifiedBy>
  <cp:revision>12</cp:revision>
  <dcterms:created xsi:type="dcterms:W3CDTF">2022-06-17T08:06:00Z</dcterms:created>
  <dcterms:modified xsi:type="dcterms:W3CDTF">2022-06-20T10:09:00Z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0x0101009AA392E62326594082FC694DCA4978EF</vt:lpwstr>
  </property>
</Properties>
</file>